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bCs/>
          <w:sz w:val="44"/>
          <w:szCs w:val="44"/>
          <w:lang w:val="en-US"/>
        </w:rPr>
      </w:pPr>
      <w:r>
        <w:rPr>
          <w:rFonts w:hint="eastAsia" w:ascii="方正小标宋简体" w:hAnsi="方正小标宋简体" w:eastAsia="方正小标宋简体" w:cs="方正小标宋简体"/>
          <w:b/>
          <w:bCs/>
          <w:sz w:val="44"/>
          <w:szCs w:val="44"/>
          <w:lang w:eastAsia="zh-CN"/>
        </w:rPr>
        <w:t>木制家具</w:t>
      </w:r>
      <w:r>
        <w:rPr>
          <w:rFonts w:hint="eastAsia" w:ascii="方正小标宋简体" w:hAnsi="方正小标宋简体" w:eastAsia="方正小标宋简体" w:cs="方正小标宋简体"/>
          <w:b/>
          <w:bCs/>
          <w:sz w:val="44"/>
          <w:szCs w:val="44"/>
        </w:rPr>
        <w:t>制作及其安装</w:t>
      </w:r>
      <w:r>
        <w:rPr>
          <w:rFonts w:hint="eastAsia" w:ascii="方正小标宋简体" w:hAnsi="方正小标宋简体" w:eastAsia="方正小标宋简体" w:cs="方正小标宋简体"/>
          <w:b/>
          <w:bCs/>
          <w:kern w:val="2"/>
          <w:sz w:val="44"/>
          <w:szCs w:val="44"/>
          <w:lang w:val="en-US" w:eastAsia="zh-CN" w:bidi="ar"/>
        </w:rPr>
        <w:t>招标公告</w:t>
      </w: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bCs w:val="0"/>
          <w:sz w:val="28"/>
          <w:szCs w:val="28"/>
          <w:lang w:val="en-US"/>
        </w:rPr>
      </w:pPr>
    </w:p>
    <w:p>
      <w:pPr>
        <w:spacing w:line="360" w:lineRule="auto"/>
        <w:ind w:firstLine="640" w:firstLineChars="200"/>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根据我公司发展需要，经研究决定我公司幼教集团下属</w:t>
      </w:r>
      <w:r>
        <w:rPr>
          <w:rFonts w:hint="eastAsia" w:asciiTheme="minorEastAsia" w:hAnsiTheme="minorEastAsia" w:cstheme="minorEastAsia"/>
          <w:sz w:val="28"/>
          <w:szCs w:val="28"/>
          <w:lang w:eastAsia="zh-CN"/>
        </w:rPr>
        <w:t>第三、第</w:t>
      </w:r>
      <w:r>
        <w:rPr>
          <w:rFonts w:hint="eastAsia" w:asciiTheme="minorEastAsia" w:hAnsiTheme="minorEastAsia" w:eastAsiaTheme="minorEastAsia" w:cstheme="minorEastAsia"/>
          <w:sz w:val="28"/>
          <w:szCs w:val="28"/>
          <w:lang w:eastAsia="zh-CN"/>
        </w:rPr>
        <w:t>五</w:t>
      </w:r>
      <w:r>
        <w:rPr>
          <w:rFonts w:hint="eastAsia" w:asciiTheme="minorEastAsia" w:hAnsiTheme="minorEastAsia" w:cstheme="minorEastAsia"/>
          <w:sz w:val="28"/>
          <w:szCs w:val="28"/>
          <w:lang w:eastAsia="zh-CN"/>
        </w:rPr>
        <w:t>幼儿</w:t>
      </w:r>
      <w:r>
        <w:rPr>
          <w:rFonts w:hint="eastAsia" w:asciiTheme="minorEastAsia" w:hAnsiTheme="minorEastAsia" w:eastAsiaTheme="minorEastAsia" w:cstheme="minorEastAsia"/>
          <w:sz w:val="28"/>
          <w:szCs w:val="28"/>
        </w:rPr>
        <w:t>园</w:t>
      </w:r>
      <w:r>
        <w:rPr>
          <w:rFonts w:hint="eastAsia" w:asciiTheme="minorEastAsia" w:hAnsiTheme="minorEastAsia" w:eastAsiaTheme="minorEastAsia" w:cstheme="minorEastAsia"/>
          <w:sz w:val="28"/>
          <w:szCs w:val="28"/>
          <w:lang w:eastAsia="zh-CN"/>
        </w:rPr>
        <w:t>木制家具</w:t>
      </w:r>
      <w:r>
        <w:rPr>
          <w:rFonts w:hint="eastAsia" w:asciiTheme="minorEastAsia" w:hAnsiTheme="minorEastAsia" w:eastAsiaTheme="minorEastAsia" w:cstheme="minorEastAsia"/>
          <w:sz w:val="28"/>
          <w:szCs w:val="28"/>
        </w:rPr>
        <w:t>制作及其安装的采购项目进行公开招标。现将招标的具体事项公告如下</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kern w:val="2"/>
          <w:sz w:val="28"/>
          <w:szCs w:val="28"/>
          <w:lang w:val="en-US" w:eastAsia="zh-CN" w:bidi="ar"/>
        </w:rPr>
        <w:t>欢迎符合条件的厂商参加。</w:t>
      </w:r>
    </w:p>
    <w:p>
      <w:pPr>
        <w:spacing w:line="360" w:lineRule="auto"/>
        <w:ind w:firstLine="64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一、项目概况。</w:t>
      </w:r>
      <w:r>
        <w:rPr>
          <w:rFonts w:hint="eastAsia" w:asciiTheme="minorEastAsia" w:hAnsiTheme="minorEastAsia" w:eastAsiaTheme="minorEastAsia" w:cstheme="minorEastAsia"/>
          <w:sz w:val="28"/>
          <w:szCs w:val="28"/>
        </w:rPr>
        <w:t>为了进一步提升</w:t>
      </w:r>
      <w:r>
        <w:rPr>
          <w:rFonts w:hint="eastAsia" w:asciiTheme="minorEastAsia" w:hAnsiTheme="minorEastAsia" w:cstheme="minorEastAsia"/>
          <w:sz w:val="28"/>
          <w:szCs w:val="28"/>
          <w:lang w:eastAsia="zh-CN"/>
        </w:rPr>
        <w:t>第三、第</w:t>
      </w:r>
      <w:r>
        <w:rPr>
          <w:rFonts w:hint="eastAsia" w:asciiTheme="minorEastAsia" w:hAnsiTheme="minorEastAsia" w:eastAsiaTheme="minorEastAsia" w:cstheme="minorEastAsia"/>
          <w:sz w:val="28"/>
          <w:szCs w:val="28"/>
          <w:lang w:eastAsia="zh-CN"/>
        </w:rPr>
        <w:t>五</w:t>
      </w:r>
      <w:r>
        <w:rPr>
          <w:rFonts w:hint="eastAsia" w:asciiTheme="minorEastAsia" w:hAnsiTheme="minorEastAsia" w:cstheme="minorEastAsia"/>
          <w:sz w:val="28"/>
          <w:szCs w:val="28"/>
          <w:lang w:eastAsia="zh-CN"/>
        </w:rPr>
        <w:t>幼儿</w:t>
      </w:r>
      <w:r>
        <w:rPr>
          <w:rFonts w:hint="eastAsia" w:asciiTheme="minorEastAsia" w:hAnsiTheme="minorEastAsia" w:eastAsiaTheme="minorEastAsia" w:cstheme="minorEastAsia"/>
          <w:sz w:val="28"/>
          <w:szCs w:val="28"/>
        </w:rPr>
        <w:t>园的办学条件，增加投资，拟</w:t>
      </w:r>
      <w:r>
        <w:rPr>
          <w:rFonts w:hint="eastAsia" w:asciiTheme="minorEastAsia" w:hAnsiTheme="minorEastAsia" w:eastAsiaTheme="minorEastAsia" w:cstheme="minorEastAsia"/>
          <w:sz w:val="28"/>
          <w:szCs w:val="28"/>
          <w:lang w:eastAsia="zh-CN"/>
        </w:rPr>
        <w:t>定制</w:t>
      </w:r>
      <w:r>
        <w:rPr>
          <w:rFonts w:hint="eastAsia" w:asciiTheme="minorEastAsia" w:hAnsiTheme="minorEastAsia" w:eastAsiaTheme="minorEastAsia" w:cstheme="minorEastAsia"/>
          <w:sz w:val="28"/>
          <w:szCs w:val="28"/>
        </w:rPr>
        <w:t>一批</w:t>
      </w:r>
      <w:r>
        <w:rPr>
          <w:rFonts w:hint="eastAsia" w:asciiTheme="minorEastAsia" w:hAnsiTheme="minorEastAsia" w:eastAsiaTheme="minorEastAsia" w:cstheme="minorEastAsia"/>
          <w:sz w:val="28"/>
          <w:szCs w:val="28"/>
          <w:lang w:eastAsia="zh-CN"/>
        </w:rPr>
        <w:t>家具</w:t>
      </w:r>
      <w:r>
        <w:rPr>
          <w:rFonts w:hint="eastAsia" w:asciiTheme="minorEastAsia" w:hAnsiTheme="minorEastAsia" w:eastAsiaTheme="minorEastAsia" w:cstheme="minorEastAsia"/>
          <w:sz w:val="28"/>
          <w:szCs w:val="28"/>
        </w:rPr>
        <w:t>（详见附件），包括标的——</w:t>
      </w:r>
      <w:r>
        <w:rPr>
          <w:rFonts w:hint="eastAsia" w:asciiTheme="minorEastAsia" w:hAnsiTheme="minorEastAsia" w:cstheme="minorEastAsia"/>
          <w:sz w:val="28"/>
          <w:szCs w:val="28"/>
          <w:lang w:eastAsia="zh-CN"/>
        </w:rPr>
        <w:t>第三幼儿园新装修教室及第</w:t>
      </w:r>
      <w:r>
        <w:rPr>
          <w:rFonts w:hint="eastAsia" w:asciiTheme="minorEastAsia" w:hAnsiTheme="minorEastAsia" w:eastAsiaTheme="minorEastAsia" w:cstheme="minorEastAsia"/>
          <w:sz w:val="28"/>
          <w:szCs w:val="28"/>
          <w:lang w:eastAsia="zh-CN"/>
        </w:rPr>
        <w:t>五</w:t>
      </w:r>
      <w:r>
        <w:rPr>
          <w:rFonts w:hint="eastAsia" w:asciiTheme="minorEastAsia" w:hAnsiTheme="minorEastAsia" w:cstheme="minorEastAsia"/>
          <w:sz w:val="28"/>
          <w:szCs w:val="28"/>
          <w:lang w:eastAsia="zh-CN"/>
        </w:rPr>
        <w:t>幼儿</w:t>
      </w:r>
      <w:r>
        <w:rPr>
          <w:rFonts w:hint="eastAsia" w:asciiTheme="minorEastAsia" w:hAnsiTheme="minorEastAsia" w:eastAsiaTheme="minorEastAsia" w:cstheme="minorEastAsia"/>
          <w:sz w:val="28"/>
          <w:szCs w:val="28"/>
        </w:rPr>
        <w:t>园新装修大楼的所有</w:t>
      </w:r>
      <w:r>
        <w:rPr>
          <w:rFonts w:hint="eastAsia" w:asciiTheme="minorEastAsia" w:hAnsiTheme="minorEastAsia" w:eastAsiaTheme="minorEastAsia" w:cstheme="minorEastAsia"/>
          <w:sz w:val="28"/>
          <w:szCs w:val="28"/>
          <w:lang w:eastAsia="zh-CN"/>
        </w:rPr>
        <w:t>木制类家具</w:t>
      </w:r>
      <w:r>
        <w:rPr>
          <w:rFonts w:hint="eastAsia" w:asciiTheme="minorEastAsia" w:hAnsiTheme="minorEastAsia" w:eastAsiaTheme="minorEastAsia" w:cstheme="minorEastAsia"/>
          <w:sz w:val="28"/>
          <w:szCs w:val="28"/>
        </w:rPr>
        <w:t>，要求</w:t>
      </w:r>
      <w:r>
        <w:rPr>
          <w:rFonts w:hint="eastAsia" w:asciiTheme="minorEastAsia" w:hAnsiTheme="minorEastAsia" w:eastAsiaTheme="minorEastAsia" w:cstheme="minorEastAsia"/>
          <w:sz w:val="28"/>
          <w:szCs w:val="28"/>
          <w:lang w:eastAsia="zh-CN"/>
        </w:rPr>
        <w:t>家具</w:t>
      </w:r>
      <w:r>
        <w:rPr>
          <w:rFonts w:hint="eastAsia" w:asciiTheme="minorEastAsia" w:hAnsiTheme="minorEastAsia" w:eastAsiaTheme="minorEastAsia" w:cstheme="minorEastAsia"/>
          <w:sz w:val="28"/>
          <w:szCs w:val="28"/>
        </w:rPr>
        <w:t>制作及其安装按合理的期限及时完成，现以公开招标方式确定供货</w:t>
      </w:r>
      <w:r>
        <w:rPr>
          <w:rFonts w:hint="eastAsia" w:asciiTheme="minorEastAsia" w:hAnsiTheme="minorEastAsia" w:eastAsiaTheme="minorEastAsia" w:cstheme="minorEastAsia"/>
          <w:sz w:val="28"/>
          <w:szCs w:val="28"/>
          <w:lang w:val="en-US" w:eastAsia="zh-CN"/>
        </w:rPr>
        <w:t>安装</w:t>
      </w:r>
      <w:r>
        <w:rPr>
          <w:rFonts w:hint="eastAsia" w:asciiTheme="minorEastAsia" w:hAnsiTheme="minorEastAsia" w:eastAsiaTheme="minorEastAsia" w:cstheme="minorEastAsia"/>
          <w:sz w:val="28"/>
          <w:szCs w:val="28"/>
        </w:rPr>
        <w:t>单位一家。</w:t>
      </w:r>
    </w:p>
    <w:p>
      <w:pPr>
        <w:keepNext w:val="0"/>
        <w:keepLines w:val="0"/>
        <w:widowControl w:val="0"/>
        <w:suppressLineNumbers w:val="0"/>
        <w:tabs>
          <w:tab w:val="left" w:pos="0"/>
        </w:tabs>
        <w:spacing w:before="0" w:beforeAutospacing="0" w:after="0" w:afterAutospacing="0" w:line="360" w:lineRule="auto"/>
        <w:ind w:left="0" w:right="0" w:firstLine="560"/>
        <w:jc w:val="both"/>
        <w:rPr>
          <w:rFonts w:hint="eastAsia" w:asciiTheme="minorEastAsia" w:hAnsiTheme="minorEastAsia" w:cstheme="minorEastAsia"/>
          <w:kern w:val="2"/>
          <w:sz w:val="28"/>
          <w:szCs w:val="28"/>
          <w:lang w:val="en-US" w:eastAsia="zh-CN" w:bidi="ar"/>
        </w:rPr>
      </w:pPr>
      <w:r>
        <w:rPr>
          <w:rFonts w:hint="eastAsia" w:asciiTheme="minorEastAsia" w:hAnsiTheme="minorEastAsia" w:eastAsiaTheme="minorEastAsia" w:cstheme="minorEastAsia"/>
          <w:b/>
          <w:bCs/>
          <w:kern w:val="2"/>
          <w:sz w:val="28"/>
          <w:szCs w:val="28"/>
          <w:lang w:val="en-US" w:eastAsia="zh-CN" w:bidi="ar"/>
        </w:rPr>
        <w:t>二、招标采购内容及要求</w:t>
      </w:r>
      <w:r>
        <w:rPr>
          <w:rFonts w:hint="eastAsia" w:asciiTheme="minorEastAsia" w:hAnsiTheme="minorEastAsia" w:eastAsiaTheme="minorEastAsia" w:cstheme="minorEastAsia"/>
          <w:kern w:val="2"/>
          <w:sz w:val="28"/>
          <w:szCs w:val="28"/>
          <w:lang w:val="en-US" w:eastAsia="zh-CN" w:bidi="ar"/>
        </w:rPr>
        <w:t>：具体数量和要求详见标书中的《木制家具制作招标清单及</w:t>
      </w:r>
      <w:r>
        <w:rPr>
          <w:rFonts w:hint="eastAsia" w:asciiTheme="minorEastAsia" w:hAnsiTheme="minorEastAsia" w:cstheme="minorEastAsia"/>
          <w:kern w:val="2"/>
          <w:sz w:val="28"/>
          <w:szCs w:val="28"/>
          <w:lang w:val="en-US" w:eastAsia="zh-CN" w:bidi="ar"/>
        </w:rPr>
        <w:t>规格</w:t>
      </w:r>
      <w:r>
        <w:rPr>
          <w:rFonts w:hint="eastAsia" w:asciiTheme="minorEastAsia" w:hAnsiTheme="minorEastAsia" w:eastAsiaTheme="minorEastAsia" w:cstheme="minorEastAsia"/>
          <w:kern w:val="2"/>
          <w:sz w:val="28"/>
          <w:szCs w:val="28"/>
          <w:lang w:val="en-US" w:eastAsia="zh-CN" w:bidi="ar"/>
        </w:rPr>
        <w:t>要求》</w:t>
      </w:r>
      <w:r>
        <w:rPr>
          <w:rFonts w:hint="eastAsia" w:asciiTheme="minorEastAsia" w:hAnsiTheme="minorEastAsia" w:cstheme="minorEastAsia"/>
          <w:kern w:val="2"/>
          <w:sz w:val="28"/>
          <w:szCs w:val="28"/>
          <w:lang w:val="en-US" w:eastAsia="zh-CN" w:bidi="ar"/>
        </w:rPr>
        <w:t>。</w:t>
      </w:r>
    </w:p>
    <w:p>
      <w:pPr>
        <w:keepNext w:val="0"/>
        <w:keepLines w:val="0"/>
        <w:widowControl w:val="0"/>
        <w:suppressLineNumbers w:val="0"/>
        <w:tabs>
          <w:tab w:val="left" w:pos="0"/>
        </w:tabs>
        <w:spacing w:before="0" w:beforeAutospacing="0" w:after="0" w:afterAutospacing="0" w:line="360" w:lineRule="auto"/>
        <w:ind w:left="0" w:right="0" w:firstLine="560"/>
        <w:jc w:val="both"/>
        <w:rPr>
          <w:rFonts w:hint="eastAsia" w:asciiTheme="minorEastAsia" w:hAnsiTheme="minorEastAsia" w:cstheme="minorEastAsia"/>
          <w:kern w:val="2"/>
          <w:sz w:val="28"/>
          <w:szCs w:val="28"/>
          <w:lang w:val="en-US" w:eastAsia="zh-CN" w:bidi="ar"/>
        </w:rPr>
      </w:pPr>
      <w:r>
        <w:rPr>
          <w:rFonts w:hint="eastAsia" w:asciiTheme="minorEastAsia" w:hAnsiTheme="minorEastAsia" w:cstheme="minorEastAsia"/>
          <w:b/>
          <w:bCs/>
          <w:kern w:val="2"/>
          <w:sz w:val="28"/>
          <w:szCs w:val="28"/>
          <w:lang w:val="en-US" w:eastAsia="zh-CN" w:bidi="ar"/>
        </w:rPr>
        <w:t>三、招标总价</w:t>
      </w:r>
      <w:r>
        <w:rPr>
          <w:rFonts w:hint="eastAsia" w:asciiTheme="minorEastAsia" w:hAnsiTheme="minorEastAsia" w:cstheme="minorEastAsia"/>
          <w:kern w:val="2"/>
          <w:sz w:val="28"/>
          <w:szCs w:val="28"/>
          <w:lang w:val="en-US" w:eastAsia="zh-CN" w:bidi="ar"/>
        </w:rPr>
        <w:t>：26万元</w:t>
      </w:r>
    </w:p>
    <w:p>
      <w:pPr>
        <w:numPr>
          <w:ilvl w:val="0"/>
          <w:numId w:val="0"/>
        </w:numPr>
        <w:spacing w:line="360" w:lineRule="auto"/>
        <w:ind w:firstLine="600"/>
        <w:rPr>
          <w:rFonts w:hint="eastAsia" w:asciiTheme="minorEastAsia" w:hAnsiTheme="minorEastAsia" w:eastAsiaTheme="minorEastAsia" w:cstheme="minorEastAsia"/>
          <w:bCs/>
          <w:kern w:val="2"/>
          <w:sz w:val="28"/>
          <w:szCs w:val="28"/>
          <w:lang w:val="en-US" w:eastAsia="zh-CN" w:bidi="ar"/>
        </w:rPr>
      </w:pPr>
      <w:r>
        <w:rPr>
          <w:rFonts w:hint="eastAsia" w:asciiTheme="minorEastAsia" w:hAnsiTheme="minorEastAsia" w:cstheme="minorEastAsia"/>
          <w:b/>
          <w:bCs w:val="0"/>
          <w:kern w:val="2"/>
          <w:sz w:val="28"/>
          <w:szCs w:val="28"/>
          <w:lang w:val="en-US" w:eastAsia="zh-CN" w:bidi="ar"/>
        </w:rPr>
        <w:t>四</w:t>
      </w:r>
      <w:r>
        <w:rPr>
          <w:rFonts w:hint="eastAsia" w:asciiTheme="minorEastAsia" w:hAnsiTheme="minorEastAsia" w:eastAsiaTheme="minorEastAsia" w:cstheme="minorEastAsia"/>
          <w:b/>
          <w:bCs w:val="0"/>
          <w:kern w:val="2"/>
          <w:sz w:val="28"/>
          <w:szCs w:val="28"/>
          <w:lang w:val="en-US" w:eastAsia="zh-CN" w:bidi="ar"/>
        </w:rPr>
        <w:t>、领取标书的时间和地点</w:t>
      </w:r>
      <w:r>
        <w:rPr>
          <w:rFonts w:hint="eastAsia" w:asciiTheme="minorEastAsia" w:hAnsiTheme="minorEastAsia" w:eastAsiaTheme="minorEastAsia" w:cstheme="minorEastAsia"/>
          <w:bCs/>
          <w:kern w:val="2"/>
          <w:sz w:val="28"/>
          <w:szCs w:val="28"/>
          <w:lang w:val="en-US" w:eastAsia="zh-CN" w:bidi="ar"/>
        </w:rPr>
        <w:t>：</w:t>
      </w:r>
    </w:p>
    <w:p>
      <w:pPr>
        <w:numPr>
          <w:ilvl w:val="0"/>
          <w:numId w:val="0"/>
        </w:numPr>
        <w:spacing w:line="360" w:lineRule="auto"/>
        <w:ind w:firstLine="600"/>
        <w:rPr>
          <w:rFonts w:hint="eastAsia" w:asciiTheme="minorEastAsia" w:hAnsiTheme="minorEastAsia" w:eastAsiaTheme="minorEastAsia" w:cstheme="minorEastAsia"/>
          <w:bCs/>
          <w:kern w:val="2"/>
          <w:sz w:val="28"/>
          <w:szCs w:val="28"/>
          <w:lang w:val="en-US" w:eastAsia="zh-CN" w:bidi="ar"/>
        </w:rPr>
      </w:pPr>
      <w:r>
        <w:rPr>
          <w:rFonts w:hint="eastAsia" w:asciiTheme="minorEastAsia" w:hAnsiTheme="minorEastAsia" w:cstheme="minorEastAsia"/>
          <w:bCs/>
          <w:kern w:val="2"/>
          <w:sz w:val="28"/>
          <w:szCs w:val="28"/>
          <w:lang w:val="en-US" w:eastAsia="zh-CN" w:bidi="ar"/>
        </w:rPr>
        <w:t>截止时间：即日起至</w:t>
      </w:r>
      <w:r>
        <w:rPr>
          <w:rFonts w:hint="eastAsia" w:asciiTheme="minorEastAsia" w:hAnsiTheme="minorEastAsia" w:eastAsiaTheme="minorEastAsia" w:cstheme="minorEastAsia"/>
          <w:bCs/>
          <w:kern w:val="2"/>
          <w:sz w:val="28"/>
          <w:szCs w:val="28"/>
          <w:lang w:val="en-US" w:eastAsia="zh-CN" w:bidi="ar"/>
        </w:rPr>
        <w:t>201</w:t>
      </w:r>
      <w:r>
        <w:rPr>
          <w:rFonts w:hint="eastAsia" w:asciiTheme="minorEastAsia" w:hAnsiTheme="minorEastAsia" w:cstheme="minorEastAsia"/>
          <w:bCs/>
          <w:kern w:val="2"/>
          <w:sz w:val="28"/>
          <w:szCs w:val="28"/>
          <w:lang w:val="en-US" w:eastAsia="zh-CN" w:bidi="ar"/>
        </w:rPr>
        <w:t>7</w:t>
      </w:r>
      <w:r>
        <w:rPr>
          <w:rFonts w:hint="eastAsia" w:asciiTheme="minorEastAsia" w:hAnsiTheme="minorEastAsia" w:eastAsiaTheme="minorEastAsia" w:cstheme="minorEastAsia"/>
          <w:bCs/>
          <w:kern w:val="2"/>
          <w:sz w:val="28"/>
          <w:szCs w:val="28"/>
          <w:lang w:val="en-US" w:eastAsia="zh-CN" w:bidi="ar"/>
        </w:rPr>
        <w:t>年5月</w:t>
      </w:r>
      <w:r>
        <w:rPr>
          <w:rFonts w:hint="eastAsia" w:asciiTheme="minorEastAsia" w:hAnsiTheme="minorEastAsia" w:cstheme="minorEastAsia"/>
          <w:bCs/>
          <w:kern w:val="2"/>
          <w:sz w:val="28"/>
          <w:szCs w:val="28"/>
          <w:lang w:val="en-US" w:eastAsia="zh-CN" w:bidi="ar"/>
        </w:rPr>
        <w:t>15</w:t>
      </w:r>
      <w:r>
        <w:rPr>
          <w:rFonts w:hint="eastAsia" w:asciiTheme="minorEastAsia" w:hAnsiTheme="minorEastAsia" w:eastAsiaTheme="minorEastAsia" w:cstheme="minorEastAsia"/>
          <w:bCs/>
          <w:kern w:val="2"/>
          <w:sz w:val="28"/>
          <w:szCs w:val="28"/>
          <w:lang w:val="en-US" w:eastAsia="zh-CN" w:bidi="ar"/>
        </w:rPr>
        <w:t>日17时</w:t>
      </w:r>
      <w:r>
        <w:rPr>
          <w:rFonts w:hint="eastAsia" w:asciiTheme="minorEastAsia" w:hAnsiTheme="minorEastAsia" w:cstheme="minorEastAsia"/>
          <w:bCs/>
          <w:kern w:val="2"/>
          <w:sz w:val="28"/>
          <w:szCs w:val="28"/>
          <w:lang w:val="en-US" w:eastAsia="zh-CN" w:bidi="ar"/>
        </w:rPr>
        <w:t>。</w:t>
      </w:r>
    </w:p>
    <w:p>
      <w:pPr>
        <w:numPr>
          <w:ilvl w:val="0"/>
          <w:numId w:val="0"/>
        </w:numPr>
        <w:spacing w:line="360" w:lineRule="auto"/>
        <w:ind w:firstLine="600"/>
        <w:rPr>
          <w:rFonts w:hint="eastAsia" w:asciiTheme="minorEastAsia" w:hAnsiTheme="minorEastAsia" w:eastAsiaTheme="minorEastAsia" w:cstheme="minorEastAsia"/>
          <w:bCs/>
          <w:kern w:val="2"/>
          <w:sz w:val="28"/>
          <w:szCs w:val="28"/>
          <w:lang w:val="en-US" w:eastAsia="zh-CN" w:bidi="ar"/>
        </w:rPr>
      </w:pPr>
      <w:r>
        <w:rPr>
          <w:rFonts w:hint="eastAsia" w:asciiTheme="minorEastAsia" w:hAnsiTheme="minorEastAsia" w:cstheme="minorEastAsia"/>
          <w:bCs/>
          <w:kern w:val="2"/>
          <w:sz w:val="28"/>
          <w:szCs w:val="28"/>
          <w:lang w:val="en-US" w:eastAsia="zh-CN" w:bidi="ar"/>
        </w:rPr>
        <w:t>地点：</w:t>
      </w:r>
      <w:r>
        <w:rPr>
          <w:rFonts w:hint="eastAsia" w:asciiTheme="minorEastAsia" w:hAnsiTheme="minorEastAsia" w:eastAsiaTheme="minorEastAsia" w:cstheme="minorEastAsia"/>
          <w:bCs/>
          <w:kern w:val="2"/>
          <w:sz w:val="28"/>
          <w:szCs w:val="28"/>
          <w:lang w:val="en-US" w:eastAsia="zh-CN" w:bidi="ar"/>
        </w:rPr>
        <w:t>金华市教育投资发展有限公司</w:t>
      </w:r>
      <w:r>
        <w:rPr>
          <w:rFonts w:hint="eastAsia" w:asciiTheme="minorEastAsia" w:hAnsiTheme="minorEastAsia" w:cstheme="minorEastAsia"/>
          <w:bCs/>
          <w:kern w:val="2"/>
          <w:sz w:val="28"/>
          <w:szCs w:val="28"/>
          <w:lang w:val="en-US" w:eastAsia="zh-CN" w:bidi="ar"/>
        </w:rPr>
        <w:t>综合部</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金华市八一南街</w:t>
      </w:r>
      <w:r>
        <w:rPr>
          <w:rFonts w:hint="eastAsia" w:asciiTheme="minorEastAsia" w:hAnsiTheme="minorEastAsia" w:cstheme="minorEastAsia"/>
          <w:sz w:val="28"/>
          <w:szCs w:val="28"/>
          <w:lang w:val="en-US" w:eastAsia="zh-CN"/>
        </w:rPr>
        <w:t>588号通和大厦712室</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Cs/>
          <w:kern w:val="2"/>
          <w:sz w:val="28"/>
          <w:szCs w:val="28"/>
          <w:lang w:val="en-US" w:eastAsia="zh-CN" w:bidi="ar"/>
        </w:rPr>
        <w:t>报名和领取标书。</w:t>
      </w:r>
    </w:p>
    <w:p>
      <w:pPr>
        <w:numPr>
          <w:ilvl w:val="0"/>
          <w:numId w:val="0"/>
        </w:numPr>
        <w:spacing w:line="360" w:lineRule="auto"/>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2"/>
          <w:sz w:val="28"/>
          <w:szCs w:val="28"/>
          <w:lang w:val="en-US" w:eastAsia="zh-CN" w:bidi="ar"/>
        </w:rPr>
        <w:t>届时，须携带营业执照副本（原件）和复印件（加盖单位公章）、法定代表人授权委托书原件、经办人身份证等资料。</w:t>
      </w:r>
      <w:r>
        <w:rPr>
          <w:rFonts w:hint="eastAsia" w:asciiTheme="minorEastAsia" w:hAnsiTheme="minorEastAsia" w:eastAsiaTheme="minorEastAsia" w:cstheme="minorEastAsia"/>
          <w:sz w:val="28"/>
          <w:szCs w:val="28"/>
          <w:lang w:eastAsia="zh-CN"/>
        </w:rPr>
        <w:t>设计图样及</w:t>
      </w:r>
      <w:r>
        <w:rPr>
          <w:rFonts w:hint="eastAsia" w:asciiTheme="minorEastAsia" w:hAnsiTheme="minorEastAsia" w:eastAsiaTheme="minorEastAsia" w:cstheme="minorEastAsia"/>
          <w:sz w:val="28"/>
          <w:szCs w:val="28"/>
        </w:rPr>
        <w:t>样品送达时间，2017年</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0时前；地点，金华市教育投资发展有限公司</w:t>
      </w:r>
      <w:r>
        <w:rPr>
          <w:rFonts w:hint="eastAsia" w:asciiTheme="minorEastAsia" w:hAnsiTheme="minorEastAsia" w:eastAsiaTheme="minorEastAsia" w:cstheme="minorEastAsia"/>
          <w:sz w:val="28"/>
          <w:szCs w:val="28"/>
          <w:lang w:val="en-US" w:eastAsia="zh-CN"/>
        </w:rPr>
        <w:t>工程部</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金华市八一南街</w:t>
      </w:r>
      <w:r>
        <w:rPr>
          <w:rFonts w:hint="eastAsia" w:asciiTheme="minorEastAsia" w:hAnsiTheme="minorEastAsia" w:cstheme="minorEastAsia"/>
          <w:sz w:val="28"/>
          <w:szCs w:val="28"/>
          <w:lang w:val="en-US" w:eastAsia="zh-CN"/>
        </w:rPr>
        <w:t>588号通和大厦</w:t>
      </w:r>
      <w:r>
        <w:rPr>
          <w:rFonts w:hint="eastAsia" w:asciiTheme="minorEastAsia" w:hAnsiTheme="minorEastAsia" w:eastAsiaTheme="minorEastAsia" w:cstheme="minorEastAsia"/>
          <w:sz w:val="28"/>
          <w:szCs w:val="28"/>
        </w:rPr>
        <w:t>七楼）</w:t>
      </w:r>
      <w:r>
        <w:rPr>
          <w:rFonts w:hint="eastAsia" w:asciiTheme="minorEastAsia" w:hAnsiTheme="minorEastAsia" w:eastAsiaTheme="minorEastAsia" w:cstheme="minorEastAsia"/>
          <w:color w:val="000000"/>
          <w:kern w:val="2"/>
          <w:sz w:val="28"/>
          <w:szCs w:val="28"/>
          <w:lang w:val="en-US" w:eastAsia="zh-CN" w:bidi="ar"/>
        </w:rPr>
        <w:t>。</w:t>
      </w:r>
    </w:p>
    <w:p>
      <w:pPr>
        <w:numPr>
          <w:ilvl w:val="0"/>
          <w:numId w:val="0"/>
        </w:numPr>
        <w:spacing w:line="360" w:lineRule="auto"/>
        <w:rPr>
          <w:rFonts w:hint="eastAsia" w:asciiTheme="minorEastAsia" w:hAnsiTheme="minorEastAsia" w:eastAsiaTheme="minorEastAsia" w:cstheme="minorEastAsia"/>
          <w:color w:val="000000"/>
          <w:sz w:val="28"/>
          <w:szCs w:val="28"/>
          <w:lang w:val="en-US"/>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b/>
          <w:bCs/>
          <w:sz w:val="28"/>
          <w:szCs w:val="28"/>
          <w:lang w:eastAsia="zh-CN"/>
        </w:rPr>
        <w:t>五</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资质</w:t>
      </w:r>
      <w:r>
        <w:rPr>
          <w:rFonts w:hint="eastAsia" w:asciiTheme="minorEastAsia" w:hAnsiTheme="minorEastAsia" w:eastAsiaTheme="minorEastAsia" w:cstheme="minorEastAsia"/>
          <w:b/>
          <w:bCs/>
          <w:color w:val="000000"/>
          <w:kern w:val="2"/>
          <w:sz w:val="28"/>
          <w:szCs w:val="28"/>
          <w:lang w:val="en-US" w:eastAsia="zh-CN" w:bidi="ar"/>
        </w:rPr>
        <w:t>审查</w:t>
      </w:r>
      <w:r>
        <w:rPr>
          <w:rFonts w:hint="eastAsia" w:asciiTheme="minorEastAsia" w:hAnsiTheme="minorEastAsia" w:eastAsiaTheme="minorEastAsia" w:cstheme="minorEastAsia"/>
          <w:b/>
          <w:bCs/>
          <w:sz w:val="28"/>
          <w:szCs w:val="28"/>
        </w:rPr>
        <w:t>要求</w:t>
      </w:r>
      <w:r>
        <w:rPr>
          <w:rFonts w:hint="eastAsia" w:asciiTheme="minorEastAsia" w:hAnsiTheme="minorEastAsia" w:eastAsiaTheme="minorEastAsia" w:cstheme="minorEastAsia"/>
          <w:sz w:val="28"/>
          <w:szCs w:val="28"/>
        </w:rPr>
        <w:t>。具有生产经营许可；具备较强技术力量、经济实力和良好企业信誉及售后服务能力；对招标人所需的</w:t>
      </w:r>
      <w:r>
        <w:rPr>
          <w:rFonts w:hint="eastAsia" w:asciiTheme="minorEastAsia" w:hAnsiTheme="minorEastAsia" w:eastAsiaTheme="minorEastAsia" w:cstheme="minorEastAsia"/>
          <w:sz w:val="28"/>
          <w:szCs w:val="28"/>
          <w:lang w:eastAsia="zh-CN"/>
        </w:rPr>
        <w:t>木制家具</w:t>
      </w:r>
      <w:r>
        <w:rPr>
          <w:rFonts w:hint="eastAsia" w:asciiTheme="minorEastAsia" w:hAnsiTheme="minorEastAsia" w:eastAsiaTheme="minorEastAsia" w:cstheme="minorEastAsia"/>
          <w:sz w:val="28"/>
          <w:szCs w:val="28"/>
        </w:rPr>
        <w:t>能全部直接生产和安装；缴纳了标书制作工本费并提交投标保证金；持有营业执照、税务登记证、企业法人证明和其他相关证明的单位。</w:t>
      </w:r>
      <w:r>
        <w:rPr>
          <w:rFonts w:hint="eastAsia" w:asciiTheme="minorEastAsia" w:hAnsiTheme="minorEastAsia" w:eastAsiaTheme="minorEastAsia" w:cstheme="minorEastAsia"/>
          <w:color w:val="000000"/>
          <w:kern w:val="2"/>
          <w:sz w:val="28"/>
          <w:szCs w:val="28"/>
          <w:lang w:val="en-US" w:eastAsia="zh-CN" w:bidi="ar"/>
        </w:rPr>
        <w:t>经资格审查合格的报名供应商，不得无故放弃投标，确有特殊情况不能参加投标的，须以书面形式向采购人陈述原因，并报金华市国资委备案。无合理原因或理由放弃投标的，将按不良行为予以记录。</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Theme="minorEastAsia" w:hAnsiTheme="minorEastAsia" w:eastAsiaTheme="minorEastAsia" w:cstheme="minorEastAsia"/>
          <w:color w:val="000000"/>
          <w:sz w:val="28"/>
          <w:szCs w:val="28"/>
          <w:lang w:val="en-US"/>
        </w:rPr>
      </w:pPr>
      <w:r>
        <w:rPr>
          <w:rFonts w:hint="eastAsia" w:asciiTheme="minorEastAsia" w:hAnsiTheme="minorEastAsia" w:eastAsiaTheme="minorEastAsia" w:cstheme="minorEastAsia"/>
          <w:b/>
          <w:bCs/>
          <w:color w:val="000000"/>
          <w:kern w:val="2"/>
          <w:sz w:val="28"/>
          <w:szCs w:val="28"/>
          <w:lang w:val="en-US" w:eastAsia="zh-CN" w:bidi="ar"/>
        </w:rPr>
        <w:t xml:space="preserve">    </w:t>
      </w:r>
      <w:r>
        <w:rPr>
          <w:rFonts w:hint="eastAsia" w:asciiTheme="minorEastAsia" w:hAnsiTheme="minorEastAsia" w:cstheme="minorEastAsia"/>
          <w:b/>
          <w:bCs/>
          <w:color w:val="000000"/>
          <w:kern w:val="2"/>
          <w:sz w:val="28"/>
          <w:szCs w:val="28"/>
          <w:lang w:val="en-US" w:eastAsia="zh-CN" w:bidi="ar"/>
        </w:rPr>
        <w:t>六</w:t>
      </w:r>
      <w:r>
        <w:rPr>
          <w:rFonts w:hint="eastAsia" w:asciiTheme="minorEastAsia" w:hAnsiTheme="minorEastAsia" w:eastAsiaTheme="minorEastAsia" w:cstheme="minorEastAsia"/>
          <w:b/>
          <w:bCs/>
          <w:color w:val="000000"/>
          <w:kern w:val="2"/>
          <w:sz w:val="28"/>
          <w:szCs w:val="28"/>
          <w:lang w:val="en-US" w:eastAsia="zh-CN" w:bidi="ar"/>
        </w:rPr>
        <w:t>、投标文件递交截止时间</w:t>
      </w:r>
      <w:r>
        <w:rPr>
          <w:rFonts w:hint="eastAsia" w:asciiTheme="minorEastAsia" w:hAnsiTheme="minorEastAsia" w:eastAsiaTheme="minorEastAsia" w:cstheme="minorEastAsia"/>
          <w:color w:val="000000"/>
          <w:kern w:val="2"/>
          <w:sz w:val="28"/>
          <w:szCs w:val="28"/>
          <w:lang w:val="en-US" w:eastAsia="zh-CN" w:bidi="ar"/>
        </w:rPr>
        <w:t>：投标文件必须以密封形式于2017年5月1</w:t>
      </w:r>
      <w:r>
        <w:rPr>
          <w:rFonts w:hint="eastAsia" w:asciiTheme="minorEastAsia" w:hAnsiTheme="minorEastAsia" w:cstheme="minorEastAsia"/>
          <w:color w:val="000000"/>
          <w:kern w:val="2"/>
          <w:sz w:val="28"/>
          <w:szCs w:val="28"/>
          <w:lang w:val="en-US" w:eastAsia="zh-CN" w:bidi="ar"/>
        </w:rPr>
        <w:t>6</w:t>
      </w:r>
      <w:r>
        <w:rPr>
          <w:rFonts w:hint="eastAsia" w:asciiTheme="minorEastAsia" w:hAnsiTheme="minorEastAsia" w:eastAsiaTheme="minorEastAsia" w:cstheme="minorEastAsia"/>
          <w:color w:val="000000"/>
          <w:kern w:val="2"/>
          <w:sz w:val="28"/>
          <w:szCs w:val="28"/>
          <w:lang w:val="en-US" w:eastAsia="zh-CN" w:bidi="ar"/>
        </w:rPr>
        <w:t>日</w:t>
      </w:r>
      <w:r>
        <w:rPr>
          <w:rFonts w:hint="eastAsia" w:asciiTheme="minorEastAsia" w:hAnsiTheme="minorEastAsia" w:cstheme="minorEastAsia"/>
          <w:color w:val="000000"/>
          <w:kern w:val="2"/>
          <w:sz w:val="28"/>
          <w:szCs w:val="28"/>
          <w:lang w:val="en-US" w:eastAsia="zh-CN" w:bidi="ar"/>
        </w:rPr>
        <w:t>上</w:t>
      </w:r>
      <w:r>
        <w:rPr>
          <w:rFonts w:hint="eastAsia" w:asciiTheme="minorEastAsia" w:hAnsiTheme="minorEastAsia" w:eastAsiaTheme="minorEastAsia" w:cstheme="minorEastAsia"/>
          <w:color w:val="000000"/>
          <w:kern w:val="2"/>
          <w:sz w:val="28"/>
          <w:szCs w:val="28"/>
          <w:lang w:val="en-US" w:eastAsia="zh-CN" w:bidi="ar"/>
        </w:rPr>
        <w:t>午1</w:t>
      </w:r>
      <w:r>
        <w:rPr>
          <w:rFonts w:hint="eastAsia" w:asciiTheme="minorEastAsia" w:hAnsiTheme="minorEastAsia" w:cstheme="minorEastAsia"/>
          <w:color w:val="000000"/>
          <w:kern w:val="2"/>
          <w:sz w:val="28"/>
          <w:szCs w:val="28"/>
          <w:lang w:val="en-US" w:eastAsia="zh-CN" w:bidi="ar"/>
        </w:rPr>
        <w:t>0</w:t>
      </w:r>
      <w:r>
        <w:rPr>
          <w:rFonts w:hint="eastAsia" w:asciiTheme="minorEastAsia" w:hAnsiTheme="minorEastAsia" w:eastAsiaTheme="minorEastAsia" w:cstheme="minorEastAsia"/>
          <w:color w:val="000000"/>
          <w:kern w:val="2"/>
          <w:sz w:val="28"/>
          <w:szCs w:val="28"/>
          <w:lang w:val="en-US" w:eastAsia="zh-CN" w:bidi="ar"/>
        </w:rPr>
        <w:t>∶00前递交，逾期不受理。</w:t>
      </w:r>
    </w:p>
    <w:p>
      <w:pPr>
        <w:keepNext w:val="0"/>
        <w:keepLines w:val="0"/>
        <w:widowControl w:val="0"/>
        <w:numPr>
          <w:ilvl w:val="0"/>
          <w:numId w:val="0"/>
        </w:numPr>
        <w:suppressLineNumbers w:val="0"/>
        <w:spacing w:before="0" w:beforeAutospacing="0" w:after="0" w:afterAutospacing="0" w:line="360" w:lineRule="auto"/>
        <w:ind w:left="560" w:leftChars="0" w:right="0" w:rightChars="0"/>
        <w:jc w:val="both"/>
        <w:rPr>
          <w:rFonts w:hint="eastAsia" w:asciiTheme="minorEastAsia" w:hAnsiTheme="minorEastAsia" w:eastAsiaTheme="minorEastAsia" w:cstheme="minorEastAsia"/>
          <w:color w:val="000000"/>
          <w:sz w:val="28"/>
          <w:szCs w:val="28"/>
          <w:lang w:val="en-US"/>
        </w:rPr>
      </w:pPr>
      <w:r>
        <w:rPr>
          <w:rFonts w:hint="eastAsia" w:asciiTheme="minorEastAsia" w:hAnsiTheme="minorEastAsia" w:cstheme="minorEastAsia"/>
          <w:b/>
          <w:bCs/>
          <w:color w:val="000000"/>
          <w:kern w:val="2"/>
          <w:sz w:val="28"/>
          <w:szCs w:val="28"/>
          <w:lang w:val="en-US" w:eastAsia="zh-CN" w:bidi="ar"/>
        </w:rPr>
        <w:t>七</w:t>
      </w:r>
      <w:r>
        <w:rPr>
          <w:rFonts w:hint="eastAsia" w:asciiTheme="minorEastAsia" w:hAnsiTheme="minorEastAsia" w:eastAsiaTheme="minorEastAsia" w:cstheme="minorEastAsia"/>
          <w:b/>
          <w:bCs/>
          <w:color w:val="000000"/>
          <w:kern w:val="2"/>
          <w:sz w:val="28"/>
          <w:szCs w:val="28"/>
          <w:lang w:val="en-US" w:eastAsia="zh-CN" w:bidi="ar"/>
        </w:rPr>
        <w:t>、开标地点：</w:t>
      </w:r>
      <w:r>
        <w:rPr>
          <w:rFonts w:hint="eastAsia" w:asciiTheme="minorEastAsia" w:hAnsiTheme="minorEastAsia" w:eastAsiaTheme="minorEastAsia" w:cstheme="minorEastAsia"/>
          <w:color w:val="000000"/>
          <w:kern w:val="2"/>
          <w:sz w:val="28"/>
          <w:szCs w:val="28"/>
          <w:lang w:val="en-US" w:eastAsia="zh-CN" w:bidi="ar"/>
        </w:rPr>
        <w:t>本公司会议室</w:t>
      </w:r>
    </w:p>
    <w:p>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b/>
          <w:bCs/>
          <w:color w:val="000000"/>
          <w:sz w:val="28"/>
          <w:szCs w:val="28"/>
          <w:lang w:val="en-US"/>
        </w:rPr>
      </w:pPr>
      <w:r>
        <w:rPr>
          <w:rFonts w:hint="eastAsia" w:asciiTheme="minorEastAsia" w:hAnsiTheme="minorEastAsia" w:eastAsiaTheme="minorEastAsia" w:cstheme="minorEastAsia"/>
          <w:color w:val="000000"/>
          <w:kern w:val="2"/>
          <w:sz w:val="28"/>
          <w:szCs w:val="28"/>
          <w:lang w:val="en-US" w:eastAsia="zh-CN" w:bidi="ar"/>
        </w:rPr>
        <w:t xml:space="preserve">        </w:t>
      </w:r>
      <w:r>
        <w:rPr>
          <w:rFonts w:hint="eastAsia" w:asciiTheme="minorEastAsia" w:hAnsiTheme="minorEastAsia" w:eastAsiaTheme="minorEastAsia" w:cstheme="minorEastAsia"/>
          <w:b/>
          <w:bCs/>
          <w:color w:val="000000"/>
          <w:kern w:val="2"/>
          <w:sz w:val="28"/>
          <w:szCs w:val="28"/>
          <w:lang w:val="en-US" w:eastAsia="zh-CN" w:bidi="ar"/>
        </w:rPr>
        <w:t>开标时间：</w:t>
      </w:r>
      <w:r>
        <w:rPr>
          <w:rFonts w:hint="eastAsia" w:asciiTheme="minorEastAsia" w:hAnsiTheme="minorEastAsia" w:eastAsiaTheme="minorEastAsia" w:cstheme="minorEastAsia"/>
          <w:color w:val="000000"/>
          <w:kern w:val="2"/>
          <w:sz w:val="28"/>
          <w:szCs w:val="28"/>
          <w:lang w:val="en-US" w:eastAsia="zh-CN" w:bidi="ar"/>
        </w:rPr>
        <w:t>2017年5月1</w:t>
      </w:r>
      <w:r>
        <w:rPr>
          <w:rFonts w:hint="eastAsia" w:asciiTheme="minorEastAsia" w:hAnsiTheme="minorEastAsia" w:cstheme="minorEastAsia"/>
          <w:color w:val="000000"/>
          <w:kern w:val="2"/>
          <w:sz w:val="28"/>
          <w:szCs w:val="28"/>
          <w:lang w:val="en-US" w:eastAsia="zh-CN" w:bidi="ar"/>
        </w:rPr>
        <w:t>6</w:t>
      </w:r>
      <w:r>
        <w:rPr>
          <w:rFonts w:hint="eastAsia" w:asciiTheme="minorEastAsia" w:hAnsiTheme="minorEastAsia" w:eastAsiaTheme="minorEastAsia" w:cstheme="minorEastAsia"/>
          <w:color w:val="000000"/>
          <w:kern w:val="2"/>
          <w:sz w:val="28"/>
          <w:szCs w:val="28"/>
          <w:lang w:val="en-US" w:eastAsia="zh-CN" w:bidi="ar"/>
        </w:rPr>
        <w:t>日</w:t>
      </w:r>
      <w:r>
        <w:rPr>
          <w:rFonts w:hint="eastAsia" w:asciiTheme="minorEastAsia" w:hAnsiTheme="minorEastAsia" w:cstheme="minorEastAsia"/>
          <w:color w:val="000000"/>
          <w:kern w:val="2"/>
          <w:sz w:val="28"/>
          <w:szCs w:val="28"/>
          <w:lang w:val="en-US" w:eastAsia="zh-CN" w:bidi="ar"/>
        </w:rPr>
        <w:t>上</w:t>
      </w:r>
      <w:r>
        <w:rPr>
          <w:rFonts w:hint="eastAsia" w:asciiTheme="minorEastAsia" w:hAnsiTheme="minorEastAsia" w:eastAsiaTheme="minorEastAsia" w:cstheme="minorEastAsia"/>
          <w:color w:val="000000"/>
          <w:kern w:val="2"/>
          <w:sz w:val="28"/>
          <w:szCs w:val="28"/>
          <w:lang w:val="en-US" w:eastAsia="zh-CN" w:bidi="ar"/>
        </w:rPr>
        <w:t>午1</w:t>
      </w:r>
      <w:r>
        <w:rPr>
          <w:rFonts w:hint="eastAsia" w:asciiTheme="minorEastAsia" w:hAnsiTheme="minorEastAsia" w:cstheme="minorEastAsia"/>
          <w:color w:val="000000"/>
          <w:kern w:val="2"/>
          <w:sz w:val="28"/>
          <w:szCs w:val="28"/>
          <w:lang w:val="en-US" w:eastAsia="zh-CN" w:bidi="ar"/>
        </w:rPr>
        <w:t>0</w:t>
      </w:r>
      <w:r>
        <w:rPr>
          <w:rFonts w:hint="eastAsia" w:asciiTheme="minorEastAsia" w:hAnsiTheme="minorEastAsia" w:eastAsiaTheme="minorEastAsia" w:cstheme="minorEastAsia"/>
          <w:color w:val="000000"/>
          <w:kern w:val="2"/>
          <w:sz w:val="28"/>
          <w:szCs w:val="28"/>
          <w:lang w:val="en-US" w:eastAsia="zh-CN" w:bidi="ar"/>
        </w:rPr>
        <w:t>∶00。</w:t>
      </w:r>
      <w:bookmarkStart w:id="0" w:name="_GoBack"/>
      <w:bookmarkEnd w:id="0"/>
    </w:p>
    <w:p>
      <w:pPr>
        <w:keepNext w:val="0"/>
        <w:keepLines w:val="0"/>
        <w:widowControl w:val="0"/>
        <w:suppressLineNumbers w:val="0"/>
        <w:spacing w:before="0" w:beforeAutospacing="0" w:after="0" w:afterAutospacing="0" w:line="360" w:lineRule="auto"/>
        <w:ind w:left="0" w:right="0" w:firstLine="280" w:firstLineChars="100"/>
        <w:jc w:val="both"/>
        <w:rPr>
          <w:rFonts w:hint="eastAsia" w:asciiTheme="minorEastAsia" w:hAnsiTheme="minorEastAsia" w:eastAsiaTheme="minorEastAsia" w:cstheme="minorEastAsia"/>
          <w:bCs/>
          <w:sz w:val="28"/>
          <w:szCs w:val="28"/>
          <w:lang w:val="en-US"/>
        </w:rPr>
      </w:pPr>
      <w:r>
        <w:rPr>
          <w:rFonts w:hint="eastAsia" w:asciiTheme="minorEastAsia" w:hAnsiTheme="minorEastAsia" w:eastAsiaTheme="minorEastAsia" w:cstheme="minorEastAsia"/>
          <w:color w:val="000000"/>
          <w:kern w:val="2"/>
          <w:sz w:val="28"/>
          <w:szCs w:val="28"/>
          <w:lang w:val="en-US" w:eastAsia="zh-CN" w:bidi="ar"/>
        </w:rPr>
        <w:t xml:space="preserve"> </w:t>
      </w:r>
      <w:r>
        <w:rPr>
          <w:rFonts w:hint="eastAsia" w:asciiTheme="minorEastAsia" w:hAnsiTheme="minorEastAsia" w:eastAsiaTheme="minorEastAsia" w:cstheme="minorEastAsia"/>
          <w:b/>
          <w:bCs/>
          <w:color w:val="000000"/>
          <w:kern w:val="2"/>
          <w:sz w:val="28"/>
          <w:szCs w:val="28"/>
          <w:lang w:val="en-US" w:eastAsia="zh-CN" w:bidi="ar"/>
        </w:rPr>
        <w:t xml:space="preserve"> </w:t>
      </w:r>
      <w:r>
        <w:rPr>
          <w:rFonts w:hint="eastAsia" w:asciiTheme="minorEastAsia" w:hAnsiTheme="minorEastAsia" w:cstheme="minorEastAsia"/>
          <w:b/>
          <w:bCs/>
          <w:color w:val="000000"/>
          <w:kern w:val="2"/>
          <w:sz w:val="28"/>
          <w:szCs w:val="28"/>
          <w:lang w:val="en-US" w:eastAsia="zh-CN" w:bidi="ar"/>
        </w:rPr>
        <w:t>八</w:t>
      </w:r>
      <w:r>
        <w:rPr>
          <w:rFonts w:hint="eastAsia" w:asciiTheme="minorEastAsia" w:hAnsiTheme="minorEastAsia" w:eastAsiaTheme="minorEastAsia" w:cstheme="minorEastAsia"/>
          <w:b/>
          <w:bCs/>
          <w:color w:val="000000"/>
          <w:kern w:val="2"/>
          <w:sz w:val="28"/>
          <w:szCs w:val="28"/>
          <w:lang w:val="en-US" w:eastAsia="zh-CN" w:bidi="ar"/>
        </w:rPr>
        <w:t>、评标办法</w:t>
      </w:r>
      <w:r>
        <w:rPr>
          <w:rFonts w:hint="eastAsia" w:asciiTheme="minorEastAsia" w:hAnsiTheme="minorEastAsia" w:eastAsiaTheme="minorEastAsia" w:cstheme="minorEastAsia"/>
          <w:color w:val="000000"/>
          <w:kern w:val="2"/>
          <w:sz w:val="28"/>
          <w:szCs w:val="28"/>
          <w:lang w:val="en-US" w:eastAsia="zh-CN" w:bidi="ar"/>
        </w:rPr>
        <w:t>：综合评分法。</w:t>
      </w:r>
      <w:r>
        <w:rPr>
          <w:rFonts w:hint="eastAsia" w:asciiTheme="minorEastAsia" w:hAnsiTheme="minorEastAsia" w:eastAsiaTheme="minorEastAsia" w:cstheme="minorEastAsia"/>
          <w:bCs/>
          <w:kern w:val="2"/>
          <w:sz w:val="28"/>
          <w:szCs w:val="28"/>
          <w:lang w:val="en-US" w:eastAsia="zh-CN" w:bidi="ar"/>
        </w:rPr>
        <w:t>投标单位根据我公司采购要求，提供实价。由我公司评标小组根据质量价格、信誉程度、售后服务等因素，综合评定后确定中标厂商。我公司无须向未中标厂商解释未中标原因，也不退还投标文件。</w:t>
      </w:r>
    </w:p>
    <w:p>
      <w:pPr>
        <w:spacing w:line="600" w:lineRule="exact"/>
        <w:ind w:firstLine="64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2"/>
          <w:sz w:val="28"/>
          <w:szCs w:val="28"/>
          <w:lang w:val="en-US" w:eastAsia="zh-CN" w:bidi="ar"/>
        </w:rPr>
        <w:t>联系人：</w:t>
      </w:r>
      <w:r>
        <w:rPr>
          <w:rFonts w:hint="eastAsia" w:asciiTheme="minorEastAsia" w:hAnsiTheme="minorEastAsia" w:eastAsiaTheme="minorEastAsia" w:cstheme="minorEastAsia"/>
          <w:sz w:val="28"/>
          <w:szCs w:val="28"/>
        </w:rPr>
        <w:t xml:space="preserve">金老师 </w:t>
      </w:r>
      <w:r>
        <w:rPr>
          <w:rFonts w:hint="eastAsia" w:asciiTheme="minorEastAsia" w:hAnsiTheme="minorEastAsia" w:cstheme="minorEastAsia"/>
          <w:sz w:val="28"/>
          <w:szCs w:val="28"/>
          <w:lang w:val="en-US" w:eastAsia="zh-CN"/>
        </w:rPr>
        <w:t>张</w:t>
      </w:r>
      <w:r>
        <w:rPr>
          <w:rFonts w:hint="eastAsia" w:asciiTheme="minorEastAsia" w:hAnsiTheme="minorEastAsia" w:eastAsiaTheme="minorEastAsia" w:cstheme="minorEastAsia"/>
          <w:sz w:val="28"/>
          <w:szCs w:val="28"/>
        </w:rPr>
        <w:t>老师 电话0579-82721152（办）/8272</w:t>
      </w:r>
      <w:r>
        <w:rPr>
          <w:rFonts w:hint="eastAsia" w:asciiTheme="minorEastAsia" w:hAnsiTheme="minorEastAsia" w:cstheme="minorEastAsia"/>
          <w:sz w:val="28"/>
          <w:szCs w:val="28"/>
          <w:lang w:val="en-US" w:eastAsia="zh-CN"/>
        </w:rPr>
        <w:t>7256</w:t>
      </w:r>
    </w:p>
    <w:p>
      <w:pPr>
        <w:spacing w:line="600" w:lineRule="exact"/>
        <w:ind w:firstLine="64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项目咨询：金老师   电话0579-82721152（办）</w:t>
      </w:r>
    </w:p>
    <w:p>
      <w:pPr>
        <w:spacing w:line="600" w:lineRule="exact"/>
        <w:ind w:firstLine="64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洪</w:t>
      </w:r>
      <w:r>
        <w:rPr>
          <w:rFonts w:hint="eastAsia" w:asciiTheme="minorEastAsia" w:hAnsiTheme="minorEastAsia" w:eastAsiaTheme="minorEastAsia" w:cstheme="minorEastAsia"/>
          <w:sz w:val="28"/>
          <w:szCs w:val="28"/>
          <w:lang w:val="en-US" w:eastAsia="zh-CN"/>
        </w:rPr>
        <w:t>老师   电话159</w:t>
      </w:r>
      <w:r>
        <w:rPr>
          <w:rFonts w:hint="eastAsia" w:asciiTheme="minorEastAsia" w:hAnsiTheme="minorEastAsia" w:cstheme="minorEastAsia"/>
          <w:sz w:val="28"/>
          <w:szCs w:val="28"/>
          <w:lang w:val="en-US" w:eastAsia="zh-CN"/>
        </w:rPr>
        <w:t>05894403</w:t>
      </w:r>
    </w:p>
    <w:p>
      <w:pPr>
        <w:spacing w:line="600" w:lineRule="exact"/>
        <w:ind w:firstLine="640" w:firstLineChars="200"/>
        <w:rPr>
          <w:rFonts w:hint="eastAsia" w:asciiTheme="minorEastAsia" w:hAnsiTheme="minorEastAsia" w:cstheme="minorEastAsia"/>
          <w:sz w:val="28"/>
          <w:szCs w:val="28"/>
          <w:lang w:val="en-US" w:eastAsia="zh-CN"/>
        </w:rPr>
      </w:pPr>
    </w:p>
    <w:p>
      <w:pPr>
        <w:spacing w:line="600" w:lineRule="exact"/>
        <w:ind w:firstLine="640" w:firstLineChars="200"/>
        <w:rPr>
          <w:rFonts w:hint="eastAsia" w:asciiTheme="minorEastAsia" w:hAnsiTheme="minorEastAsia" w:cstheme="minorEastAsia"/>
          <w:sz w:val="28"/>
          <w:szCs w:val="28"/>
          <w:lang w:val="en-US" w:eastAsia="zh-CN"/>
        </w:rPr>
      </w:pPr>
    </w:p>
    <w:p>
      <w:pPr>
        <w:spacing w:line="600" w:lineRule="exact"/>
        <w:ind w:firstLine="640" w:firstLineChars="200"/>
        <w:rPr>
          <w:sz w:val="28"/>
          <w:szCs w:val="28"/>
        </w:rPr>
      </w:pPr>
    </w:p>
    <w:p>
      <w:pPr>
        <w:spacing w:line="600" w:lineRule="exact"/>
        <w:jc w:val="right"/>
        <w:rPr>
          <w:sz w:val="28"/>
          <w:szCs w:val="28"/>
        </w:rPr>
      </w:pPr>
      <w:r>
        <w:rPr>
          <w:rFonts w:hint="eastAsia"/>
          <w:sz w:val="28"/>
          <w:szCs w:val="28"/>
        </w:rPr>
        <w:t>金华市教育投资发展有限公司</w:t>
      </w:r>
    </w:p>
    <w:p>
      <w:pPr>
        <w:wordWrap w:val="0"/>
        <w:spacing w:line="600" w:lineRule="exact"/>
        <w:ind w:firstLine="640" w:firstLineChars="200"/>
        <w:jc w:val="right"/>
        <w:rPr>
          <w:sz w:val="28"/>
          <w:szCs w:val="28"/>
        </w:rPr>
      </w:pPr>
      <w:r>
        <w:rPr>
          <w:rFonts w:hint="eastAsia"/>
          <w:sz w:val="28"/>
          <w:szCs w:val="28"/>
        </w:rPr>
        <w:t>201</w:t>
      </w:r>
      <w:r>
        <w:rPr>
          <w:rFonts w:hint="eastAsia"/>
          <w:sz w:val="28"/>
          <w:szCs w:val="28"/>
          <w:lang w:val="en-US" w:eastAsia="zh-CN"/>
        </w:rPr>
        <w:t>7</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12</w:t>
      </w:r>
      <w:r>
        <w:rPr>
          <w:rFonts w:hint="eastAsia"/>
          <w:sz w:val="28"/>
          <w:szCs w:val="28"/>
        </w:rPr>
        <w:t xml:space="preserve">日  </w:t>
      </w:r>
      <w:r>
        <w:rPr>
          <w:rFonts w:hint="eastAsia"/>
          <w:sz w:val="28"/>
          <w:szCs w:val="28"/>
          <w:lang w:eastAsia="zh-CN"/>
        </w:rPr>
        <w:t>　</w:t>
      </w:r>
    </w:p>
    <w:p>
      <w:pPr>
        <w:spacing w:line="600" w:lineRule="exact"/>
        <w:jc w:val="both"/>
        <w:rPr>
          <w:rFonts w:hint="eastAsia" w:ascii="方正小标宋简体" w:eastAsia="方正小标宋简体"/>
          <w:sz w:val="28"/>
          <w:szCs w:val="28"/>
          <w:lang w:val="en-US" w:eastAsia="zh-CN"/>
        </w:rPr>
      </w:pPr>
      <w:r>
        <w:rPr>
          <w:rFonts w:hint="eastAsia" w:ascii="方正小标宋简体" w:eastAsia="方正小标宋简体"/>
          <w:sz w:val="28"/>
          <w:szCs w:val="28"/>
          <w:lang w:val="en-US" w:eastAsia="zh-CN"/>
        </w:rPr>
        <w:t xml:space="preserve">           </w:t>
      </w:r>
    </w:p>
    <w:p>
      <w:pPr>
        <w:spacing w:line="600" w:lineRule="exact"/>
        <w:jc w:val="both"/>
        <w:rPr>
          <w:rFonts w:hint="eastAsia" w:ascii="方正小标宋简体" w:eastAsia="方正小标宋简体"/>
          <w:sz w:val="28"/>
          <w:szCs w:val="28"/>
          <w:lang w:val="en-US" w:eastAsia="zh-CN"/>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投 标 须 知</w:t>
      </w:r>
    </w:p>
    <w:p>
      <w:pPr>
        <w:spacing w:line="600" w:lineRule="exact"/>
        <w:jc w:val="center"/>
        <w:rPr>
          <w:rFonts w:hint="eastAsia" w:ascii="方正小标宋简体" w:eastAsia="方正小标宋简体"/>
          <w:sz w:val="28"/>
          <w:szCs w:val="28"/>
        </w:rPr>
      </w:pPr>
    </w:p>
    <w:p>
      <w:pPr>
        <w:spacing w:line="600" w:lineRule="exact"/>
        <w:jc w:val="both"/>
        <w:rPr>
          <w:sz w:val="28"/>
          <w:szCs w:val="28"/>
        </w:rPr>
      </w:pPr>
      <w:r>
        <w:rPr>
          <w:rFonts w:hint="eastAsia"/>
          <w:sz w:val="28"/>
          <w:szCs w:val="28"/>
          <w:lang w:val="en-US" w:eastAsia="zh-CN"/>
        </w:rPr>
        <w:t xml:space="preserve">    </w:t>
      </w:r>
      <w:r>
        <w:rPr>
          <w:rFonts w:hint="eastAsia"/>
          <w:sz w:val="28"/>
          <w:szCs w:val="28"/>
        </w:rPr>
        <w:t>为节约公司经费开支，提高采购透明度，规范招标行为，根据《中华人民共和国招标投标管理办法》之规定，本公司幼教集团下属</w:t>
      </w:r>
      <w:r>
        <w:rPr>
          <w:rFonts w:hint="eastAsia"/>
          <w:sz w:val="28"/>
          <w:szCs w:val="28"/>
          <w:lang w:eastAsia="zh-CN"/>
        </w:rPr>
        <w:t>第三、第五幼儿园木制家具</w:t>
      </w:r>
      <w:r>
        <w:rPr>
          <w:rFonts w:hint="eastAsia"/>
          <w:sz w:val="28"/>
          <w:szCs w:val="28"/>
        </w:rPr>
        <w:t>制作及其安装的采购项目的招标，采用密封竞争性投标。现将投标须知告知如下：</w:t>
      </w:r>
    </w:p>
    <w:p>
      <w:pPr>
        <w:spacing w:line="600" w:lineRule="exact"/>
        <w:ind w:firstLine="640" w:firstLineChars="200"/>
        <w:rPr>
          <w:sz w:val="28"/>
          <w:szCs w:val="28"/>
        </w:rPr>
      </w:pPr>
      <w:r>
        <w:rPr>
          <w:rFonts w:hint="eastAsia" w:ascii="黑体" w:hAnsi="黑体" w:eastAsia="黑体"/>
          <w:b/>
          <w:bCs/>
          <w:sz w:val="28"/>
          <w:szCs w:val="28"/>
        </w:rPr>
        <w:t>一、项目名称：</w:t>
      </w:r>
      <w:r>
        <w:rPr>
          <w:rFonts w:hint="eastAsia"/>
          <w:sz w:val="28"/>
          <w:szCs w:val="28"/>
          <w:lang w:eastAsia="zh-CN"/>
        </w:rPr>
        <w:t>木制家具</w:t>
      </w:r>
      <w:r>
        <w:rPr>
          <w:rFonts w:hint="eastAsia"/>
          <w:sz w:val="28"/>
          <w:szCs w:val="28"/>
        </w:rPr>
        <w:t>制作及其安装项目，包括标的——幼教集团下属</w:t>
      </w:r>
      <w:r>
        <w:rPr>
          <w:rFonts w:hint="eastAsia"/>
          <w:sz w:val="28"/>
          <w:szCs w:val="28"/>
          <w:lang w:eastAsia="zh-CN"/>
        </w:rPr>
        <w:t>第三、第五幼儿</w:t>
      </w:r>
      <w:r>
        <w:rPr>
          <w:rFonts w:hint="eastAsia"/>
          <w:sz w:val="28"/>
          <w:szCs w:val="28"/>
        </w:rPr>
        <w:t>园的</w:t>
      </w:r>
      <w:r>
        <w:rPr>
          <w:rFonts w:hint="eastAsia"/>
          <w:sz w:val="28"/>
          <w:szCs w:val="28"/>
          <w:lang w:eastAsia="zh-CN"/>
        </w:rPr>
        <w:t>木制家具</w:t>
      </w:r>
      <w:r>
        <w:rPr>
          <w:rFonts w:hint="eastAsia"/>
          <w:sz w:val="28"/>
          <w:szCs w:val="28"/>
        </w:rPr>
        <w:t>。</w:t>
      </w:r>
    </w:p>
    <w:p>
      <w:pPr>
        <w:spacing w:line="600" w:lineRule="exact"/>
        <w:ind w:firstLine="640" w:firstLineChars="200"/>
        <w:rPr>
          <w:rFonts w:hint="eastAsia"/>
          <w:sz w:val="28"/>
          <w:szCs w:val="28"/>
        </w:rPr>
      </w:pPr>
      <w:r>
        <w:rPr>
          <w:rFonts w:hint="eastAsia" w:ascii="黑体" w:hAnsi="黑体" w:eastAsia="黑体"/>
          <w:b/>
          <w:bCs/>
          <w:sz w:val="28"/>
          <w:szCs w:val="28"/>
        </w:rPr>
        <w:t>二、招标方式：</w:t>
      </w:r>
      <w:r>
        <w:rPr>
          <w:rFonts w:hint="eastAsia"/>
          <w:sz w:val="28"/>
          <w:szCs w:val="28"/>
        </w:rPr>
        <w:t>以适宜的价格、企业的资信、生产实力和良好的售后服务为评估</w:t>
      </w:r>
      <w:r>
        <w:rPr>
          <w:rFonts w:hint="eastAsia"/>
          <w:sz w:val="28"/>
          <w:szCs w:val="28"/>
          <w:lang w:val="en-US" w:eastAsia="zh-CN"/>
        </w:rPr>
        <w:t>主要内容</w:t>
      </w:r>
      <w:r>
        <w:rPr>
          <w:rFonts w:hint="eastAsia"/>
          <w:sz w:val="28"/>
          <w:szCs w:val="28"/>
        </w:rPr>
        <w:t>，同时引入投标人的竞争机制，经评审机构和监督机构以打分法确定预中标人。</w:t>
      </w:r>
    </w:p>
    <w:p>
      <w:pPr>
        <w:spacing w:line="600" w:lineRule="exact"/>
        <w:ind w:firstLine="640" w:firstLineChars="200"/>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三、招标总价：</w:t>
      </w:r>
      <w:r>
        <w:rPr>
          <w:rFonts w:hint="eastAsia" w:ascii="黑体" w:hAnsi="黑体" w:eastAsia="黑体" w:cs="黑体"/>
          <w:b/>
          <w:bCs/>
          <w:sz w:val="28"/>
          <w:szCs w:val="28"/>
          <w:lang w:val="en-US" w:eastAsia="zh-CN"/>
        </w:rPr>
        <w:t>26万元</w:t>
      </w:r>
    </w:p>
    <w:p>
      <w:pPr>
        <w:spacing w:line="600" w:lineRule="exact"/>
        <w:ind w:firstLine="640" w:firstLineChars="200"/>
        <w:rPr>
          <w:rFonts w:ascii="黑体" w:hAnsi="黑体" w:eastAsia="黑体"/>
          <w:b/>
          <w:bCs/>
          <w:sz w:val="28"/>
          <w:szCs w:val="28"/>
        </w:rPr>
      </w:pPr>
      <w:r>
        <w:rPr>
          <w:rFonts w:hint="eastAsia" w:ascii="黑体" w:hAnsi="黑体" w:eastAsia="黑体"/>
          <w:b/>
          <w:bCs/>
          <w:sz w:val="28"/>
          <w:szCs w:val="28"/>
          <w:lang w:eastAsia="zh-CN"/>
        </w:rPr>
        <w:t>四</w:t>
      </w:r>
      <w:r>
        <w:rPr>
          <w:rFonts w:hint="eastAsia" w:ascii="黑体" w:hAnsi="黑体" w:eastAsia="黑体"/>
          <w:b/>
          <w:bCs/>
          <w:sz w:val="28"/>
          <w:szCs w:val="28"/>
        </w:rPr>
        <w:t>、投标书要求</w:t>
      </w:r>
    </w:p>
    <w:p>
      <w:pPr>
        <w:spacing w:line="600" w:lineRule="exact"/>
        <w:ind w:firstLine="640" w:firstLineChars="200"/>
        <w:rPr>
          <w:sz w:val="28"/>
          <w:szCs w:val="28"/>
        </w:rPr>
      </w:pPr>
      <w:r>
        <w:rPr>
          <w:rFonts w:hint="eastAsia"/>
          <w:sz w:val="28"/>
          <w:szCs w:val="28"/>
        </w:rPr>
        <w:t>1、投标人的投标文件准备一式四份，其中正本一份、副本三份，正本中的材料应加盖单位印章和企业法人签字或法人授权委托代表签名，并在文件的封面分别标明“正本”、“副本”。正本与副本完全一致，若不一致以“正本”为准。</w:t>
      </w:r>
    </w:p>
    <w:p>
      <w:pPr>
        <w:spacing w:line="600" w:lineRule="exact"/>
        <w:ind w:firstLine="640" w:firstLineChars="200"/>
        <w:rPr>
          <w:sz w:val="28"/>
          <w:szCs w:val="28"/>
        </w:rPr>
      </w:pPr>
      <w:r>
        <w:rPr>
          <w:rFonts w:hint="eastAsia"/>
          <w:sz w:val="28"/>
          <w:szCs w:val="28"/>
        </w:rPr>
        <w:t>2、投标文件需打印或复印，用信封密封。注明“某年某月某日某时（规定的开标时间）前不许开标”字样和投标人签名（所有签字必须用正楷字）；注明收件单位名称和投标单位全称及其地址、邮编、联系电话、联系人等；并应加盖单位公章。</w:t>
      </w:r>
    </w:p>
    <w:p>
      <w:pPr>
        <w:spacing w:line="600" w:lineRule="exact"/>
        <w:ind w:firstLine="640" w:firstLineChars="200"/>
        <w:rPr>
          <w:sz w:val="28"/>
          <w:szCs w:val="28"/>
        </w:rPr>
      </w:pPr>
      <w:r>
        <w:rPr>
          <w:rFonts w:hint="eastAsia"/>
          <w:sz w:val="28"/>
          <w:szCs w:val="28"/>
        </w:rPr>
        <w:t>3、投标文件应将技术标（资信证明、厂家授权证书、技术及施工方案）和商务标（投标报价）分开密封后再封装在一个资料袋，并按规定格式填写投标文件资料清单。</w:t>
      </w:r>
    </w:p>
    <w:p>
      <w:pPr>
        <w:spacing w:line="600" w:lineRule="exact"/>
        <w:ind w:firstLine="640" w:firstLineChars="200"/>
        <w:rPr>
          <w:sz w:val="28"/>
          <w:szCs w:val="28"/>
        </w:rPr>
      </w:pPr>
      <w:r>
        <w:rPr>
          <w:rFonts w:hint="eastAsia"/>
          <w:sz w:val="28"/>
          <w:szCs w:val="28"/>
        </w:rPr>
        <w:t>4、为保证产品质量及其售后服务质量，投标人应明确质量保证措施、供货组织计划及发放配合措施、运输方案、保修时间及维修保养方案、供货周期及工期保证措施。</w:t>
      </w:r>
    </w:p>
    <w:p>
      <w:pPr>
        <w:spacing w:line="600" w:lineRule="exact"/>
        <w:ind w:firstLine="640" w:firstLineChars="200"/>
        <w:rPr>
          <w:sz w:val="28"/>
          <w:szCs w:val="28"/>
        </w:rPr>
      </w:pPr>
      <w:r>
        <w:rPr>
          <w:rFonts w:hint="eastAsia"/>
          <w:sz w:val="28"/>
          <w:szCs w:val="28"/>
        </w:rPr>
        <w:t>5、投标人可以提供符合国家标准及招标文件规定的</w:t>
      </w:r>
      <w:r>
        <w:rPr>
          <w:rFonts w:hint="eastAsia"/>
          <w:sz w:val="28"/>
          <w:szCs w:val="28"/>
          <w:lang w:eastAsia="zh-CN"/>
        </w:rPr>
        <w:t>木制家具</w:t>
      </w:r>
      <w:r>
        <w:rPr>
          <w:rFonts w:hint="eastAsia"/>
          <w:sz w:val="28"/>
          <w:szCs w:val="28"/>
        </w:rPr>
        <w:t>图样（明确标注该产品与本招标文件相符的详细技术参数，可以是手册、图纸和资料等。包括：产品主要性能的详细描述，含合格性、技术规范偏离；保证正常安全、连续使用期间所需的所有备品备件及专用工具的详细清单）和无任何标记的实物成品</w:t>
      </w:r>
      <w:r>
        <w:rPr>
          <w:rFonts w:hint="eastAsia"/>
          <w:sz w:val="28"/>
          <w:szCs w:val="28"/>
          <w:lang w:eastAsia="zh-CN"/>
        </w:rPr>
        <w:t>原材料</w:t>
      </w:r>
      <w:r>
        <w:rPr>
          <w:rFonts w:hint="eastAsia"/>
          <w:sz w:val="28"/>
          <w:szCs w:val="28"/>
        </w:rPr>
        <w:t>样品（包括</w:t>
      </w:r>
      <w:r>
        <w:rPr>
          <w:rFonts w:hint="eastAsia"/>
          <w:sz w:val="28"/>
          <w:szCs w:val="28"/>
          <w:lang w:eastAsia="zh-CN"/>
        </w:rPr>
        <w:t>柜门、挡料、板材、附件</w:t>
      </w:r>
      <w:r>
        <w:rPr>
          <w:rFonts w:hint="eastAsia"/>
          <w:sz w:val="28"/>
          <w:szCs w:val="28"/>
        </w:rPr>
        <w:t>等），该样品作为评标小组在评定技术时的一项重要内容，同时中标单位的成品样品将作为验收的标准之一，并按招标文件中技术参数要求（不印厂名）把样品按规定时间送到指定地点（开标现场），样品所需费用招标单位概不负责，不中标人的样品由投标单位自行处理。</w:t>
      </w:r>
    </w:p>
    <w:p>
      <w:pPr>
        <w:spacing w:line="600" w:lineRule="exact"/>
        <w:ind w:firstLine="640" w:firstLineChars="200"/>
        <w:rPr>
          <w:sz w:val="28"/>
          <w:szCs w:val="28"/>
        </w:rPr>
      </w:pPr>
      <w:r>
        <w:rPr>
          <w:rFonts w:hint="eastAsia"/>
          <w:sz w:val="28"/>
          <w:szCs w:val="28"/>
        </w:rPr>
        <w:t>若投标单位不能提供投标样品，则在投标文件中必须注明，按公司要求的产品投标报价。</w:t>
      </w:r>
    </w:p>
    <w:p>
      <w:pPr>
        <w:spacing w:line="600" w:lineRule="exact"/>
        <w:ind w:firstLine="640" w:firstLineChars="200"/>
        <w:rPr>
          <w:sz w:val="28"/>
          <w:szCs w:val="28"/>
        </w:rPr>
      </w:pPr>
      <w:r>
        <w:rPr>
          <w:rFonts w:hint="eastAsia"/>
          <w:sz w:val="28"/>
          <w:szCs w:val="28"/>
        </w:rPr>
        <w:t>6、投标人根据公司招标文件要求填上投标报价，不得更动招标文件中的技术参数要求。为保证产品质量，提供投标单位简介（如：注册资金、通过ISO9000认证、自动化流水线等）、售后服务承诺及保修年限或其他保证措施。为了使投标报价具有可比性，各投标单位的标书按照公司提供的技术参数要求报价，而且只允许有一种一次性报价，任何有选择的报价（方案）将不接受，作废标处理。</w:t>
      </w:r>
    </w:p>
    <w:p>
      <w:pPr>
        <w:spacing w:line="600" w:lineRule="exact"/>
        <w:ind w:firstLine="640" w:firstLineChars="200"/>
        <w:rPr>
          <w:sz w:val="28"/>
          <w:szCs w:val="28"/>
        </w:rPr>
      </w:pPr>
      <w:r>
        <w:rPr>
          <w:rFonts w:hint="eastAsia"/>
          <w:sz w:val="28"/>
          <w:szCs w:val="28"/>
        </w:rPr>
        <w:t>投标文件由投标人按照公司的招标文件要求编制，应使用公制度量衡单位，尽量采用规范的中文术语，按人民币报价，字迹清楚，重要之处涂改要加盖印记。</w:t>
      </w:r>
    </w:p>
    <w:p>
      <w:pPr>
        <w:spacing w:line="600" w:lineRule="exact"/>
        <w:ind w:firstLine="640" w:firstLineChars="200"/>
        <w:rPr>
          <w:sz w:val="28"/>
          <w:szCs w:val="28"/>
        </w:rPr>
      </w:pPr>
      <w:r>
        <w:rPr>
          <w:rFonts w:hint="eastAsia"/>
          <w:sz w:val="28"/>
          <w:szCs w:val="28"/>
        </w:rPr>
        <w:t>商务标要求如下：投标人根据我公司招标文件要求填上投标报价。报价表中的单价为成品单价，包括人工费、电气元件及材料费、机械费、运输保管费用、维修费、保险费、装配安装费、调试费、管理费、措施费、税金、利润、技术服务及生产厂家对招标单位的承诺、售前售后保修等一切费用的综合报价。应提供明细的报价清单和总报价表，没有明细报价单的为废标。包含下列必备文件：①配置清单报价表，包括：</w:t>
      </w:r>
      <w:r>
        <w:rPr>
          <w:rFonts w:hint="eastAsia"/>
          <w:sz w:val="28"/>
          <w:szCs w:val="28"/>
          <w:lang w:eastAsia="zh-CN"/>
        </w:rPr>
        <w:t>木制家具</w:t>
      </w:r>
      <w:r>
        <w:rPr>
          <w:rFonts w:hint="eastAsia"/>
          <w:sz w:val="28"/>
          <w:szCs w:val="28"/>
        </w:rPr>
        <w:t>制作及安装总报价和单位报价、其他辅料；②编制说明；③投标书的投标总报价；④主要材料价格表；⑤配置清单综合单价分析表。</w:t>
      </w:r>
    </w:p>
    <w:p>
      <w:pPr>
        <w:spacing w:line="600" w:lineRule="exact"/>
        <w:ind w:firstLine="640" w:firstLineChars="200"/>
        <w:rPr>
          <w:rFonts w:ascii="黑体" w:hAnsi="黑体" w:eastAsia="黑体"/>
          <w:b/>
          <w:bCs/>
          <w:sz w:val="28"/>
          <w:szCs w:val="28"/>
        </w:rPr>
      </w:pPr>
      <w:r>
        <w:rPr>
          <w:rFonts w:hint="eastAsia" w:ascii="黑体" w:hAnsi="黑体" w:eastAsia="黑体"/>
          <w:b/>
          <w:bCs/>
          <w:sz w:val="28"/>
          <w:szCs w:val="28"/>
          <w:lang w:eastAsia="zh-CN"/>
        </w:rPr>
        <w:t>五</w:t>
      </w:r>
      <w:r>
        <w:rPr>
          <w:rFonts w:hint="eastAsia" w:ascii="黑体" w:hAnsi="黑体" w:eastAsia="黑体"/>
          <w:b/>
          <w:bCs/>
          <w:sz w:val="28"/>
          <w:szCs w:val="28"/>
        </w:rPr>
        <w:t>、投标保证金</w:t>
      </w:r>
    </w:p>
    <w:p>
      <w:pPr>
        <w:spacing w:line="600" w:lineRule="exact"/>
        <w:ind w:firstLine="640" w:firstLineChars="200"/>
        <w:rPr>
          <w:sz w:val="28"/>
          <w:szCs w:val="28"/>
        </w:rPr>
      </w:pPr>
      <w:r>
        <w:rPr>
          <w:rFonts w:hint="eastAsia"/>
          <w:sz w:val="28"/>
          <w:szCs w:val="28"/>
        </w:rPr>
        <w:t>1、每个投标单位交投标保证金</w:t>
      </w:r>
      <w:r>
        <w:rPr>
          <w:rFonts w:hint="eastAsia"/>
          <w:sz w:val="28"/>
          <w:szCs w:val="28"/>
          <w:lang w:eastAsia="zh-CN"/>
        </w:rPr>
        <w:t>伍</w:t>
      </w:r>
      <w:r>
        <w:rPr>
          <w:rFonts w:hint="eastAsia"/>
          <w:sz w:val="28"/>
          <w:szCs w:val="28"/>
        </w:rPr>
        <w:t>千元人民币（￥</w:t>
      </w:r>
      <w:r>
        <w:rPr>
          <w:rFonts w:hint="eastAsia"/>
          <w:sz w:val="28"/>
          <w:szCs w:val="28"/>
          <w:lang w:val="en-US" w:eastAsia="zh-CN"/>
        </w:rPr>
        <w:t>5</w:t>
      </w:r>
      <w:r>
        <w:rPr>
          <w:rFonts w:hint="eastAsia"/>
          <w:sz w:val="28"/>
          <w:szCs w:val="28"/>
        </w:rPr>
        <w:t>000.00），以财务制度认可的方式在开标会上的开标前交公司财务会计。对于未能按要求递交投标保证金的投标人，招标人可以视为不响应投标而予以拒绝。</w:t>
      </w:r>
    </w:p>
    <w:p>
      <w:pPr>
        <w:spacing w:line="600" w:lineRule="exact"/>
        <w:ind w:firstLine="640" w:firstLineChars="200"/>
        <w:rPr>
          <w:sz w:val="28"/>
          <w:szCs w:val="28"/>
        </w:rPr>
      </w:pPr>
      <w:r>
        <w:rPr>
          <w:rFonts w:hint="eastAsia"/>
          <w:sz w:val="28"/>
          <w:szCs w:val="28"/>
        </w:rPr>
        <w:t>2、未中标人的投标保证金，将在投标有效期内予以退还，不计利息；中标人的投标保证金，在中标人按规定签订合同并交纳履约保证金（按总中标额的5%计算，具体数字以合同为准）后予以退还，不计利息。</w:t>
      </w:r>
    </w:p>
    <w:p>
      <w:pPr>
        <w:spacing w:line="600" w:lineRule="exact"/>
        <w:ind w:firstLine="640" w:firstLineChars="200"/>
        <w:rPr>
          <w:sz w:val="28"/>
          <w:szCs w:val="28"/>
        </w:rPr>
      </w:pPr>
      <w:r>
        <w:rPr>
          <w:rFonts w:hint="eastAsia"/>
          <w:sz w:val="28"/>
          <w:szCs w:val="28"/>
        </w:rPr>
        <w:t>3、下列任何情况发生时，投标保证金不予退还：①投标人在有效期内撤回其投标；②中标人在规定期限内未能根据规定签订合同或未能根据规定交纳履约保证金。</w:t>
      </w:r>
    </w:p>
    <w:p>
      <w:pPr>
        <w:spacing w:line="600" w:lineRule="exact"/>
        <w:ind w:firstLine="640" w:firstLineChars="200"/>
        <w:rPr>
          <w:rFonts w:ascii="黑体" w:hAnsi="黑体" w:eastAsia="黑体"/>
          <w:b/>
          <w:bCs/>
          <w:sz w:val="28"/>
          <w:szCs w:val="28"/>
        </w:rPr>
      </w:pPr>
      <w:r>
        <w:rPr>
          <w:rFonts w:hint="eastAsia" w:ascii="黑体" w:hAnsi="黑体" w:eastAsia="黑体"/>
          <w:b/>
          <w:bCs/>
          <w:sz w:val="28"/>
          <w:szCs w:val="28"/>
          <w:lang w:eastAsia="zh-CN"/>
        </w:rPr>
        <w:t>六</w:t>
      </w:r>
      <w:r>
        <w:rPr>
          <w:rFonts w:hint="eastAsia" w:ascii="黑体" w:hAnsi="黑体" w:eastAsia="黑体"/>
          <w:b/>
          <w:bCs/>
          <w:sz w:val="28"/>
          <w:szCs w:val="28"/>
        </w:rPr>
        <w:t>、投标书的效力</w:t>
      </w:r>
    </w:p>
    <w:p>
      <w:pPr>
        <w:spacing w:line="600" w:lineRule="exact"/>
        <w:ind w:firstLine="640" w:firstLineChars="200"/>
        <w:rPr>
          <w:sz w:val="28"/>
          <w:szCs w:val="28"/>
        </w:rPr>
      </w:pPr>
      <w:r>
        <w:rPr>
          <w:rFonts w:hint="eastAsia"/>
          <w:sz w:val="28"/>
          <w:szCs w:val="28"/>
        </w:rPr>
        <w:t>1、投标书中的全部承诺和条款对投标人具有约束力。除招标文件规定或询标、签约之时经招、投标双方认可，投标人不得自行修改或拒绝接受已经确认的承诺和条款，更不得撤回投标书。否则按违约处理，招标人可立即扣罚投标保证金，并取消投标或中标资格。</w:t>
      </w:r>
    </w:p>
    <w:p>
      <w:pPr>
        <w:spacing w:line="600" w:lineRule="exact"/>
        <w:ind w:firstLine="640" w:firstLineChars="200"/>
        <w:rPr>
          <w:sz w:val="28"/>
          <w:szCs w:val="28"/>
        </w:rPr>
      </w:pPr>
      <w:r>
        <w:rPr>
          <w:rFonts w:hint="eastAsia"/>
          <w:sz w:val="28"/>
          <w:szCs w:val="28"/>
        </w:rPr>
        <w:t>2、在投标截止时间前投标人可对已递交的投标书进行适当修改和补充，投标书的修改补充函应按规定进行密封并加盖单位印章和法定代表人或其授权代表签字（盖章），递交至我公司综合部。投标截止后递交的补充修改或声明一概不予受理。</w:t>
      </w:r>
    </w:p>
    <w:p>
      <w:pPr>
        <w:spacing w:line="600" w:lineRule="exact"/>
        <w:ind w:firstLine="640" w:firstLineChars="200"/>
        <w:rPr>
          <w:sz w:val="28"/>
          <w:szCs w:val="28"/>
        </w:rPr>
      </w:pPr>
      <w:r>
        <w:rPr>
          <w:rFonts w:hint="eastAsia"/>
          <w:sz w:val="28"/>
          <w:szCs w:val="28"/>
          <w:lang w:val="en-US" w:eastAsia="zh-CN"/>
        </w:rPr>
        <w:t>3</w:t>
      </w:r>
      <w:r>
        <w:rPr>
          <w:rFonts w:hint="eastAsia"/>
          <w:sz w:val="28"/>
          <w:szCs w:val="28"/>
        </w:rPr>
        <w:t>、有下列情况之一者，投标无效：1）投标文件未按规定标志、密封的；2）投标书未经法定代表人（或授权代表）签署、未加盖投标人公章；3）未对招标文件进行确认的，或与招标文件有重大偏离的；4）未按规定的格式填写，内容不全，字迹或复印件模糊难以辨认的；5）在投标截止时间以后送达的；6）投标人的法定代表人或授权代表未参加开标会议的，或者未带本人身份证 (原件)或法定代表人授权的委托人未带授权委托书（原件）、企业资质证书、营业执照、技术人员资质证书的；7）技术人员未按时参加开标会议的；8）有欺诈行为进行投标的；9）未按招标文件要求提交投标保证金的；10）投标人名称或组织机构与资格审查不一致的；11）预中标单位在公示期间有质疑并核实的。</w:t>
      </w:r>
    </w:p>
    <w:p>
      <w:pPr>
        <w:spacing w:line="600" w:lineRule="exact"/>
        <w:ind w:firstLine="640" w:firstLineChars="200"/>
        <w:rPr>
          <w:rFonts w:ascii="黑体" w:hAnsi="黑体" w:eastAsia="黑体"/>
          <w:b/>
          <w:bCs/>
          <w:sz w:val="28"/>
          <w:szCs w:val="28"/>
        </w:rPr>
      </w:pPr>
      <w:r>
        <w:rPr>
          <w:rFonts w:hint="eastAsia" w:ascii="黑体" w:hAnsi="黑体" w:eastAsia="黑体"/>
          <w:b/>
          <w:bCs/>
          <w:sz w:val="28"/>
          <w:szCs w:val="28"/>
          <w:lang w:eastAsia="zh-CN"/>
        </w:rPr>
        <w:t>七</w:t>
      </w:r>
      <w:r>
        <w:rPr>
          <w:rFonts w:hint="eastAsia" w:ascii="黑体" w:hAnsi="黑体" w:eastAsia="黑体"/>
          <w:b/>
          <w:bCs/>
          <w:sz w:val="28"/>
          <w:szCs w:val="28"/>
        </w:rPr>
        <w:t>、评标组织及办法</w:t>
      </w:r>
    </w:p>
    <w:p>
      <w:pPr>
        <w:spacing w:line="600" w:lineRule="exact"/>
        <w:ind w:firstLine="640" w:firstLineChars="200"/>
        <w:rPr>
          <w:sz w:val="28"/>
          <w:szCs w:val="28"/>
        </w:rPr>
      </w:pPr>
      <w:r>
        <w:rPr>
          <w:rFonts w:hint="eastAsia"/>
          <w:sz w:val="28"/>
          <w:szCs w:val="28"/>
        </w:rPr>
        <w:t>㈠评标组织</w:t>
      </w:r>
    </w:p>
    <w:p>
      <w:pPr>
        <w:spacing w:line="600" w:lineRule="exact"/>
        <w:ind w:firstLine="640" w:firstLineChars="200"/>
        <w:rPr>
          <w:sz w:val="28"/>
          <w:szCs w:val="28"/>
        </w:rPr>
      </w:pPr>
      <w:r>
        <w:rPr>
          <w:rFonts w:hint="eastAsia"/>
          <w:sz w:val="28"/>
          <w:szCs w:val="28"/>
        </w:rPr>
        <w:t>A.承办组：由公司综合部承担，负责参竞投标单位的报名、资格预审、资格审查、样品编号、开标场地布置、评标结果报告书的起草等工作。</w:t>
      </w:r>
    </w:p>
    <w:p>
      <w:pPr>
        <w:spacing w:line="600" w:lineRule="exact"/>
        <w:ind w:firstLine="640" w:firstLineChars="200"/>
        <w:rPr>
          <w:sz w:val="28"/>
          <w:szCs w:val="28"/>
        </w:rPr>
      </w:pPr>
      <w:r>
        <w:rPr>
          <w:rFonts w:hint="eastAsia"/>
          <w:sz w:val="28"/>
          <w:szCs w:val="28"/>
        </w:rPr>
        <w:t>B.评标组：由公司内外有关部门、技术专家组成（具体名单由公司综合部在评标专家库中随机抽取确定），负责以下具体工作。</w:t>
      </w:r>
    </w:p>
    <w:p>
      <w:pPr>
        <w:spacing w:line="600" w:lineRule="exact"/>
        <w:ind w:firstLine="640" w:firstLineChars="200"/>
        <w:rPr>
          <w:sz w:val="28"/>
          <w:szCs w:val="28"/>
        </w:rPr>
      </w:pPr>
      <w:r>
        <w:rPr>
          <w:rFonts w:hint="eastAsia"/>
          <w:sz w:val="28"/>
          <w:szCs w:val="28"/>
        </w:rPr>
        <w:t>1.开标和审标。开标会议应在公司党支部的监督指导和公证下，由评标组组长主持。规定开标之日时间的开标前，由评标组对所有投标文件的内容进行符合性、完整性、合理性和资格证明文件的合法性审核，初步认定投标的有效性。</w:t>
      </w:r>
    </w:p>
    <w:p>
      <w:pPr>
        <w:spacing w:line="600" w:lineRule="exact"/>
        <w:ind w:firstLine="640" w:firstLineChars="200"/>
        <w:rPr>
          <w:sz w:val="28"/>
          <w:szCs w:val="28"/>
        </w:rPr>
      </w:pPr>
      <w:r>
        <w:rPr>
          <w:rFonts w:hint="eastAsia"/>
          <w:sz w:val="28"/>
          <w:szCs w:val="28"/>
        </w:rPr>
        <w:t>凡不符合招标文件的有关规定或不响应招标文件实质性内容的投标文件，将予以拒绝，不进入评标范围。并且不允许投标人通过修改或撤消投标书中不符合要求的内容，使之成为具有响应性或符合要求的投标。</w:t>
      </w:r>
    </w:p>
    <w:p>
      <w:pPr>
        <w:spacing w:line="600" w:lineRule="exact"/>
        <w:ind w:firstLine="640" w:firstLineChars="200"/>
        <w:rPr>
          <w:sz w:val="28"/>
          <w:szCs w:val="28"/>
        </w:rPr>
      </w:pPr>
      <w:r>
        <w:rPr>
          <w:rFonts w:hint="eastAsia"/>
          <w:sz w:val="28"/>
          <w:szCs w:val="28"/>
        </w:rPr>
        <w:t>开标前投标单位需提供以下原件供验证，否则作为无效投标处理：企业资质证书、企业营业执照、企业法人授权委托书、代理人身份证。</w:t>
      </w:r>
    </w:p>
    <w:p>
      <w:pPr>
        <w:spacing w:line="600" w:lineRule="exact"/>
        <w:ind w:firstLine="640" w:firstLineChars="200"/>
        <w:rPr>
          <w:sz w:val="28"/>
          <w:szCs w:val="28"/>
        </w:rPr>
      </w:pPr>
      <w:r>
        <w:rPr>
          <w:rFonts w:hint="eastAsia"/>
          <w:sz w:val="28"/>
          <w:szCs w:val="28"/>
        </w:rPr>
        <w:t>参加开标会议的所有成员有义务做好保密工作。公开开标后，直到宣布授权中标单位合同为止，凡属于审查、澄清、评价和比较投标的有关资料以及有关授予合同的信息都不应向投标单位或其他人泄露。</w:t>
      </w:r>
    </w:p>
    <w:p>
      <w:pPr>
        <w:spacing w:line="600" w:lineRule="exact"/>
        <w:ind w:firstLine="640" w:firstLineChars="200"/>
        <w:rPr>
          <w:sz w:val="28"/>
          <w:szCs w:val="28"/>
        </w:rPr>
      </w:pPr>
      <w:r>
        <w:rPr>
          <w:rFonts w:hint="eastAsia"/>
          <w:sz w:val="28"/>
          <w:szCs w:val="28"/>
        </w:rPr>
        <w:t>2.询标和评标。①评标专家组在审阅投标书的过程中，对需进一步澄清、明确的技术、安装、资信、管理等问题，将向投标人进行询标。有关询标的答复均以书面形式经投标人法定代表人或授权代表确认签字并作为投标书的补充，对投标人具有约束力。②投标人的法定代表人或授权代表人及主要技术管理人员应按招标人规定的时间到指定的地点，接受评标专家组的询标</w:t>
      </w:r>
      <w:r>
        <w:rPr>
          <w:rFonts w:hint="eastAsia"/>
          <w:sz w:val="28"/>
          <w:szCs w:val="28"/>
          <w:lang w:eastAsia="zh-CN"/>
        </w:rPr>
        <w:t>，</w:t>
      </w:r>
      <w:r>
        <w:rPr>
          <w:rFonts w:hint="eastAsia"/>
          <w:sz w:val="28"/>
          <w:szCs w:val="28"/>
        </w:rPr>
        <w:t>并对评标专家提出的问题作出澄清和答复，但不得借以修改投标书中的实质性内容。③评标目的是比较各投标文件所提供用品的质量、材料性能、外观款式、价格和厂商的服务、信誉等，争取最佳的性价比，</w:t>
      </w:r>
      <w:r>
        <w:rPr>
          <w:rFonts w:hint="eastAsia"/>
          <w:b/>
          <w:bCs/>
          <w:sz w:val="28"/>
          <w:szCs w:val="28"/>
        </w:rPr>
        <w:t>不一定接受最低报价</w:t>
      </w:r>
      <w:r>
        <w:rPr>
          <w:rFonts w:hint="eastAsia"/>
          <w:sz w:val="28"/>
          <w:szCs w:val="28"/>
        </w:rPr>
        <w:t>，综合提出评标结果。</w:t>
      </w:r>
    </w:p>
    <w:p>
      <w:pPr>
        <w:spacing w:line="600" w:lineRule="exact"/>
        <w:ind w:firstLine="640" w:firstLineChars="200"/>
        <w:rPr>
          <w:sz w:val="28"/>
          <w:szCs w:val="28"/>
        </w:rPr>
      </w:pPr>
      <w:r>
        <w:rPr>
          <w:rFonts w:hint="eastAsia"/>
          <w:sz w:val="28"/>
          <w:szCs w:val="28"/>
          <w:lang w:val="en-US" w:eastAsia="zh-CN"/>
        </w:rPr>
        <w:t>3</w:t>
      </w:r>
      <w:r>
        <w:rPr>
          <w:rFonts w:hint="eastAsia"/>
          <w:sz w:val="28"/>
          <w:szCs w:val="28"/>
        </w:rPr>
        <w:t>.定标决标。定标原则：①由评标小组计算出各投标单位的最终得分（最终得分=技术标得分+</w:t>
      </w:r>
      <w:r>
        <w:rPr>
          <w:rFonts w:hint="eastAsia"/>
          <w:sz w:val="28"/>
          <w:szCs w:val="28"/>
          <w:lang w:eastAsia="zh-CN"/>
        </w:rPr>
        <w:t>样品标</w:t>
      </w:r>
      <w:r>
        <w:rPr>
          <w:rFonts w:hint="eastAsia"/>
          <w:sz w:val="28"/>
          <w:szCs w:val="28"/>
        </w:rPr>
        <w:t>得分+商务标应得分）；②按得分高低标明排列顺序，排名领先的投标单位为预中标单位，投标单位的最终得分若出现并列时，则以商务报价低者排前为预中标单位；③评标小组根据评标结果拟定一家或多家预中标单位。</w:t>
      </w:r>
    </w:p>
    <w:p>
      <w:pPr>
        <w:spacing w:line="600" w:lineRule="exact"/>
        <w:ind w:firstLine="640" w:firstLineChars="200"/>
        <w:rPr>
          <w:sz w:val="28"/>
          <w:szCs w:val="28"/>
        </w:rPr>
      </w:pPr>
      <w:r>
        <w:rPr>
          <w:rFonts w:hint="eastAsia"/>
          <w:sz w:val="28"/>
          <w:szCs w:val="28"/>
          <w:lang w:val="en-US" w:eastAsia="zh-CN"/>
        </w:rPr>
        <w:t>C</w:t>
      </w:r>
      <w:r>
        <w:rPr>
          <w:rFonts w:hint="eastAsia"/>
          <w:sz w:val="28"/>
          <w:szCs w:val="28"/>
        </w:rPr>
        <w:t>.监察组：由公司党支部组织，分别参与承办组、评标组工作全过程的监督。具体工作包括对投标文件的检查，确定它们是否完整，是否按要求提供了投标保证金，文件签署是否正确；宣读有效投标的单位名称、投标报价、修改内容、工期、质量、投标控制价、投标保证金以及招标单位认为适当的其他内容；负责中标结果的核查。</w:t>
      </w:r>
    </w:p>
    <w:p>
      <w:pPr>
        <w:spacing w:line="600" w:lineRule="exact"/>
        <w:ind w:firstLine="640" w:firstLineChars="200"/>
        <w:rPr>
          <w:sz w:val="28"/>
          <w:szCs w:val="28"/>
        </w:rPr>
      </w:pPr>
      <w:r>
        <w:rPr>
          <w:rFonts w:hint="eastAsia"/>
          <w:sz w:val="28"/>
          <w:szCs w:val="28"/>
        </w:rPr>
        <w:t>本次招标的资格审查采用资格预审和资格后审相结合的方式，开标前公司根据招标公告的要求对各投标企业进行预审，开标推荐出中标候选人后，合同签定部门将根据以下条件进行资格后审，如下列条件有一条不符，都将导致中标资格的取消：具有圆满履行合同的能力，项目经理及班子的实际管理能力、经验、信誉、业绩必须与投标文件相符；三年内没有骗取合同有关的犯罪或严重违法行为；没有其他弄虚作假或不良行为。</w:t>
      </w:r>
    </w:p>
    <w:p>
      <w:pPr>
        <w:spacing w:line="600" w:lineRule="exact"/>
        <w:ind w:firstLine="640" w:firstLineChars="200"/>
        <w:rPr>
          <w:sz w:val="28"/>
          <w:szCs w:val="28"/>
        </w:rPr>
      </w:pPr>
      <w:r>
        <w:rPr>
          <w:rFonts w:hint="eastAsia"/>
          <w:sz w:val="28"/>
          <w:szCs w:val="28"/>
          <w:lang w:val="en-US" w:eastAsia="zh-CN"/>
        </w:rPr>
        <w:t>D</w:t>
      </w:r>
      <w:r>
        <w:rPr>
          <w:rFonts w:hint="eastAsia"/>
          <w:sz w:val="28"/>
          <w:szCs w:val="28"/>
        </w:rPr>
        <w:t>.管理验收组：由综合部会同工程部负责合同签订、组织进货、验收等相关工作。预中标单位的投标样品统一由综合部负责封存保管，要求中标人提供相关用材和品牌的进货凭证，并邀请技术专家对有关用材进行鉴定，按封存样品的质量和《采购合同》要求进行验收。若验收不合格，除扣除履约（质量）保证金外，按有关规定赔偿由此造成的损失。</w:t>
      </w:r>
    </w:p>
    <w:p>
      <w:pPr>
        <w:spacing w:line="600" w:lineRule="exact"/>
        <w:ind w:firstLine="640" w:firstLineChars="200"/>
        <w:rPr>
          <w:sz w:val="28"/>
          <w:szCs w:val="28"/>
        </w:rPr>
      </w:pPr>
      <w:r>
        <w:rPr>
          <w:rFonts w:hint="eastAsia"/>
          <w:sz w:val="28"/>
          <w:szCs w:val="28"/>
        </w:rPr>
        <w:t>㈡评标办法</w:t>
      </w:r>
    </w:p>
    <w:p>
      <w:pPr>
        <w:spacing w:line="600" w:lineRule="exact"/>
        <w:ind w:firstLine="640" w:firstLineChars="200"/>
        <w:rPr>
          <w:sz w:val="28"/>
          <w:szCs w:val="28"/>
        </w:rPr>
      </w:pPr>
      <w:r>
        <w:rPr>
          <w:rFonts w:hint="eastAsia"/>
          <w:sz w:val="28"/>
          <w:szCs w:val="28"/>
        </w:rPr>
        <w:t>A、承办组会同项目管理部门拟定招标文件、组织报名、资格预审并做好组织招投标工作的具体实施。</w:t>
      </w:r>
    </w:p>
    <w:p>
      <w:pPr>
        <w:spacing w:line="600" w:lineRule="exact"/>
        <w:ind w:firstLine="640" w:firstLineChars="200"/>
        <w:rPr>
          <w:rFonts w:hint="eastAsia"/>
          <w:sz w:val="28"/>
          <w:szCs w:val="28"/>
          <w:lang w:val="en-US" w:eastAsia="zh-CN"/>
        </w:rPr>
      </w:pPr>
      <w:r>
        <w:rPr>
          <w:rFonts w:hint="eastAsia"/>
          <w:sz w:val="28"/>
          <w:szCs w:val="28"/>
        </w:rPr>
        <w:t>B、评标组对所有合格投标人的投标书综合评审、听取专家意见、询标后，用打分法确定预中标人。评标办法采用百分制计分法，评分值由企业技术分、</w:t>
      </w:r>
      <w:r>
        <w:rPr>
          <w:rFonts w:hint="eastAsia"/>
          <w:sz w:val="28"/>
          <w:szCs w:val="28"/>
          <w:lang w:eastAsia="zh-CN"/>
        </w:rPr>
        <w:t>样品分、</w:t>
      </w:r>
      <w:r>
        <w:rPr>
          <w:rFonts w:hint="eastAsia"/>
          <w:sz w:val="28"/>
          <w:szCs w:val="28"/>
        </w:rPr>
        <w:t>商务报价分</w:t>
      </w:r>
      <w:r>
        <w:rPr>
          <w:rFonts w:hint="eastAsia"/>
          <w:sz w:val="28"/>
          <w:szCs w:val="28"/>
          <w:lang w:eastAsia="zh-CN"/>
        </w:rPr>
        <w:t>三</w:t>
      </w:r>
      <w:r>
        <w:rPr>
          <w:rFonts w:hint="eastAsia"/>
          <w:sz w:val="28"/>
          <w:szCs w:val="28"/>
        </w:rPr>
        <w:t>部分组成，其中</w:t>
      </w:r>
      <w:r>
        <w:rPr>
          <w:rFonts w:hint="eastAsia"/>
          <w:sz w:val="28"/>
          <w:szCs w:val="28"/>
          <w:lang w:eastAsia="zh-CN"/>
        </w:rPr>
        <w:t>技术</w:t>
      </w:r>
      <w:r>
        <w:rPr>
          <w:rFonts w:hint="eastAsia"/>
          <w:sz w:val="28"/>
          <w:szCs w:val="28"/>
        </w:rPr>
        <w:t>分10</w:t>
      </w:r>
      <w:r>
        <w:rPr>
          <w:rFonts w:hint="eastAsia"/>
          <w:sz w:val="28"/>
          <w:szCs w:val="28"/>
          <w:lang w:eastAsia="zh-CN"/>
        </w:rPr>
        <w:t>分</w:t>
      </w:r>
      <w:r>
        <w:rPr>
          <w:rFonts w:hint="eastAsia"/>
          <w:sz w:val="28"/>
          <w:szCs w:val="28"/>
        </w:rPr>
        <w:t>、</w:t>
      </w:r>
      <w:r>
        <w:rPr>
          <w:rFonts w:hint="eastAsia"/>
          <w:sz w:val="28"/>
          <w:szCs w:val="28"/>
          <w:lang w:eastAsia="zh-CN"/>
        </w:rPr>
        <w:t>样品</w:t>
      </w:r>
      <w:r>
        <w:rPr>
          <w:rFonts w:hint="eastAsia"/>
          <w:sz w:val="28"/>
          <w:szCs w:val="28"/>
        </w:rPr>
        <w:t>分20</w:t>
      </w:r>
      <w:r>
        <w:rPr>
          <w:rFonts w:hint="eastAsia"/>
          <w:sz w:val="28"/>
          <w:szCs w:val="28"/>
          <w:lang w:eastAsia="zh-CN"/>
        </w:rPr>
        <w:t>分</w:t>
      </w:r>
      <w:r>
        <w:rPr>
          <w:rFonts w:hint="eastAsia"/>
          <w:sz w:val="28"/>
          <w:szCs w:val="28"/>
        </w:rPr>
        <w:t>、商务报价分70</w:t>
      </w:r>
      <w:r>
        <w:rPr>
          <w:rFonts w:hint="eastAsia"/>
          <w:sz w:val="28"/>
          <w:szCs w:val="28"/>
          <w:lang w:eastAsia="zh-CN"/>
        </w:rPr>
        <w:t>分</w:t>
      </w:r>
      <w:r>
        <w:rPr>
          <w:rFonts w:hint="eastAsia"/>
          <w:sz w:val="28"/>
          <w:szCs w:val="28"/>
        </w:rPr>
        <w:t>。评委打分的顺序如下：评</w:t>
      </w:r>
      <w:r>
        <w:rPr>
          <w:rFonts w:hint="eastAsia"/>
          <w:sz w:val="28"/>
          <w:szCs w:val="28"/>
          <w:lang w:eastAsia="zh-CN"/>
        </w:rPr>
        <w:t>技术</w:t>
      </w:r>
      <w:r>
        <w:rPr>
          <w:rFonts w:hint="eastAsia"/>
          <w:sz w:val="28"/>
          <w:szCs w:val="28"/>
        </w:rPr>
        <w:t>分——评</w:t>
      </w:r>
      <w:r>
        <w:rPr>
          <w:rFonts w:hint="eastAsia"/>
          <w:sz w:val="28"/>
          <w:szCs w:val="28"/>
          <w:lang w:eastAsia="zh-CN"/>
        </w:rPr>
        <w:t>样品</w:t>
      </w:r>
      <w:r>
        <w:rPr>
          <w:rFonts w:hint="eastAsia"/>
          <w:sz w:val="28"/>
          <w:szCs w:val="28"/>
        </w:rPr>
        <w:t>分——评商务分——汇总得分。</w:t>
      </w:r>
      <w:r>
        <w:rPr>
          <w:rFonts w:hint="eastAsia"/>
          <w:sz w:val="28"/>
          <w:szCs w:val="28"/>
          <w:lang w:eastAsia="zh-CN"/>
        </w:rPr>
        <w:t>商务报价分评分方法：以市低价（或取现场有效报价中的次低价）为</w:t>
      </w:r>
      <w:r>
        <w:rPr>
          <w:rFonts w:hint="eastAsia"/>
          <w:sz w:val="28"/>
          <w:szCs w:val="28"/>
          <w:lang w:val="en-US" w:eastAsia="zh-CN"/>
        </w:rPr>
        <w:t>A，所有投标单位有效报价的平均值为B,评标基准价C=（A+B)÷2。各投标单位商务报价分评分标准计算公式：（投标价－评标基准价）÷评标基准价×100％，当得数为正数时，每高于2%扣1分；得数为负数时，每低于-2%扣0.5分</w:t>
      </w:r>
    </w:p>
    <w:p>
      <w:pPr>
        <w:spacing w:line="600" w:lineRule="exact"/>
        <w:ind w:firstLine="640" w:firstLineChars="200"/>
        <w:rPr>
          <w:sz w:val="28"/>
          <w:szCs w:val="28"/>
        </w:rPr>
      </w:pPr>
      <w:r>
        <w:rPr>
          <w:rFonts w:hint="eastAsia"/>
          <w:sz w:val="28"/>
          <w:szCs w:val="28"/>
        </w:rPr>
        <w:t>C、评标后当场公布评标结果，招标人对评标的过程和结果没有解释的义务。</w:t>
      </w:r>
    </w:p>
    <w:p>
      <w:pPr>
        <w:spacing w:line="600" w:lineRule="exact"/>
        <w:ind w:firstLine="640" w:firstLineChars="200"/>
        <w:rPr>
          <w:rFonts w:ascii="黑体" w:hAnsi="黑体" w:eastAsia="黑体"/>
          <w:b/>
          <w:bCs/>
          <w:sz w:val="28"/>
          <w:szCs w:val="28"/>
        </w:rPr>
      </w:pPr>
      <w:r>
        <w:rPr>
          <w:rFonts w:hint="eastAsia" w:ascii="黑体" w:hAnsi="黑体" w:eastAsia="黑体"/>
          <w:b/>
          <w:bCs/>
          <w:sz w:val="28"/>
          <w:szCs w:val="28"/>
          <w:lang w:eastAsia="zh-CN"/>
        </w:rPr>
        <w:t>八</w:t>
      </w:r>
      <w:r>
        <w:rPr>
          <w:rFonts w:hint="eastAsia" w:ascii="黑体" w:hAnsi="黑体" w:eastAsia="黑体"/>
          <w:b/>
          <w:bCs/>
          <w:sz w:val="28"/>
          <w:szCs w:val="28"/>
        </w:rPr>
        <w:t>、开标投标时间和地点：</w:t>
      </w:r>
    </w:p>
    <w:p>
      <w:pPr>
        <w:spacing w:line="600" w:lineRule="exact"/>
        <w:ind w:firstLine="640" w:firstLineChars="200"/>
        <w:rPr>
          <w:sz w:val="28"/>
          <w:szCs w:val="28"/>
        </w:rPr>
      </w:pPr>
      <w:r>
        <w:rPr>
          <w:rFonts w:hint="eastAsia"/>
          <w:sz w:val="28"/>
          <w:szCs w:val="28"/>
        </w:rPr>
        <w:t>样品送达时间</w:t>
      </w:r>
      <w:r>
        <w:rPr>
          <w:rFonts w:hint="eastAsia"/>
          <w:sz w:val="28"/>
          <w:szCs w:val="28"/>
          <w:lang w:eastAsia="zh-CN"/>
        </w:rPr>
        <w:t>，</w:t>
      </w:r>
      <w:r>
        <w:rPr>
          <w:rFonts w:hint="eastAsia"/>
          <w:sz w:val="28"/>
          <w:szCs w:val="28"/>
        </w:rPr>
        <w:t>2017年</w:t>
      </w:r>
      <w:r>
        <w:rPr>
          <w:rFonts w:hint="eastAsia"/>
          <w:sz w:val="28"/>
          <w:szCs w:val="28"/>
          <w:lang w:val="en-US" w:eastAsia="zh-CN"/>
        </w:rPr>
        <w:t>5</w:t>
      </w:r>
      <w:r>
        <w:rPr>
          <w:rFonts w:hint="eastAsia"/>
          <w:sz w:val="28"/>
          <w:szCs w:val="28"/>
        </w:rPr>
        <w:t>月</w:t>
      </w:r>
      <w:r>
        <w:rPr>
          <w:rFonts w:hint="eastAsia"/>
          <w:sz w:val="28"/>
          <w:szCs w:val="28"/>
          <w:lang w:val="en-US" w:eastAsia="zh-CN"/>
        </w:rPr>
        <w:t>16</w:t>
      </w:r>
      <w:r>
        <w:rPr>
          <w:rFonts w:hint="eastAsia"/>
          <w:sz w:val="28"/>
          <w:szCs w:val="28"/>
        </w:rPr>
        <w:t>日</w:t>
      </w:r>
      <w:r>
        <w:rPr>
          <w:rFonts w:hint="eastAsia"/>
          <w:sz w:val="28"/>
          <w:szCs w:val="28"/>
          <w:lang w:val="en-US" w:eastAsia="zh-CN"/>
        </w:rPr>
        <w:t>10</w:t>
      </w:r>
      <w:r>
        <w:rPr>
          <w:rFonts w:hint="eastAsia"/>
          <w:sz w:val="28"/>
          <w:szCs w:val="28"/>
        </w:rPr>
        <w:t>:00前；地点，金华市教育投资发展有限公司会议室（开标现场）；投标时间</w:t>
      </w:r>
      <w:r>
        <w:rPr>
          <w:rFonts w:hint="eastAsia"/>
          <w:sz w:val="28"/>
          <w:szCs w:val="28"/>
          <w:lang w:eastAsia="zh-CN"/>
        </w:rPr>
        <w:t>，</w:t>
      </w:r>
      <w:r>
        <w:rPr>
          <w:rFonts w:hint="eastAsia"/>
          <w:sz w:val="28"/>
          <w:szCs w:val="28"/>
        </w:rPr>
        <w:t>2017年</w:t>
      </w:r>
      <w:r>
        <w:rPr>
          <w:rFonts w:hint="eastAsia"/>
          <w:sz w:val="28"/>
          <w:szCs w:val="28"/>
          <w:lang w:val="en-US" w:eastAsia="zh-CN"/>
        </w:rPr>
        <w:t>5</w:t>
      </w:r>
      <w:r>
        <w:rPr>
          <w:rFonts w:hint="eastAsia"/>
          <w:sz w:val="28"/>
          <w:szCs w:val="28"/>
        </w:rPr>
        <w:t>月</w:t>
      </w:r>
      <w:r>
        <w:rPr>
          <w:rFonts w:hint="eastAsia"/>
          <w:sz w:val="28"/>
          <w:szCs w:val="28"/>
          <w:lang w:val="en-US" w:eastAsia="zh-CN"/>
        </w:rPr>
        <w:t>16</w:t>
      </w:r>
      <w:r>
        <w:rPr>
          <w:rFonts w:hint="eastAsia"/>
          <w:sz w:val="28"/>
          <w:szCs w:val="28"/>
        </w:rPr>
        <w:t>日</w:t>
      </w:r>
      <w:r>
        <w:rPr>
          <w:rFonts w:hint="eastAsia"/>
          <w:sz w:val="28"/>
          <w:szCs w:val="28"/>
          <w:lang w:val="en-US" w:eastAsia="zh-CN"/>
        </w:rPr>
        <w:t>10</w:t>
      </w:r>
      <w:r>
        <w:rPr>
          <w:rFonts w:hint="eastAsia"/>
          <w:sz w:val="28"/>
          <w:szCs w:val="28"/>
        </w:rPr>
        <w:t>:00前</w:t>
      </w:r>
      <w:r>
        <w:rPr>
          <w:rFonts w:hint="eastAsia"/>
          <w:sz w:val="28"/>
          <w:szCs w:val="28"/>
          <w:lang w:eastAsia="zh-CN"/>
        </w:rPr>
        <w:t>；</w:t>
      </w:r>
      <w:r>
        <w:rPr>
          <w:rFonts w:hint="eastAsia"/>
          <w:sz w:val="28"/>
          <w:szCs w:val="28"/>
        </w:rPr>
        <w:t>地点</w:t>
      </w:r>
      <w:r>
        <w:rPr>
          <w:rFonts w:hint="eastAsia"/>
          <w:sz w:val="28"/>
          <w:szCs w:val="28"/>
          <w:lang w:eastAsia="zh-CN"/>
        </w:rPr>
        <w:t>，</w:t>
      </w:r>
      <w:r>
        <w:rPr>
          <w:rFonts w:hint="eastAsia"/>
          <w:sz w:val="28"/>
          <w:szCs w:val="28"/>
        </w:rPr>
        <w:t>金华市教育投资发展有限公司；开标时间</w:t>
      </w:r>
      <w:r>
        <w:rPr>
          <w:rFonts w:hint="eastAsia"/>
          <w:sz w:val="28"/>
          <w:szCs w:val="28"/>
          <w:lang w:eastAsia="zh-CN"/>
        </w:rPr>
        <w:t>，</w:t>
      </w:r>
      <w:r>
        <w:rPr>
          <w:rFonts w:hint="eastAsia"/>
          <w:sz w:val="28"/>
          <w:szCs w:val="28"/>
        </w:rPr>
        <w:t>2017年</w:t>
      </w:r>
      <w:r>
        <w:rPr>
          <w:rFonts w:hint="eastAsia"/>
          <w:sz w:val="28"/>
          <w:szCs w:val="28"/>
          <w:lang w:val="en-US" w:eastAsia="zh-CN"/>
        </w:rPr>
        <w:t>5</w:t>
      </w:r>
      <w:r>
        <w:rPr>
          <w:rFonts w:hint="eastAsia"/>
          <w:sz w:val="28"/>
          <w:szCs w:val="28"/>
        </w:rPr>
        <w:t>月</w:t>
      </w:r>
      <w:r>
        <w:rPr>
          <w:rFonts w:hint="eastAsia"/>
          <w:sz w:val="28"/>
          <w:szCs w:val="28"/>
          <w:lang w:val="en-US" w:eastAsia="zh-CN"/>
        </w:rPr>
        <w:t>16</w:t>
      </w:r>
      <w:r>
        <w:rPr>
          <w:rFonts w:hint="eastAsia"/>
          <w:sz w:val="28"/>
          <w:szCs w:val="28"/>
        </w:rPr>
        <w:t>日</w:t>
      </w:r>
      <w:r>
        <w:rPr>
          <w:rFonts w:hint="eastAsia"/>
          <w:sz w:val="28"/>
          <w:szCs w:val="28"/>
          <w:lang w:val="en-US" w:eastAsia="zh-CN"/>
        </w:rPr>
        <w:t>10</w:t>
      </w:r>
      <w:r>
        <w:rPr>
          <w:rFonts w:hint="eastAsia"/>
          <w:sz w:val="28"/>
          <w:szCs w:val="28"/>
        </w:rPr>
        <w:t>:00整</w:t>
      </w:r>
      <w:r>
        <w:rPr>
          <w:rFonts w:hint="eastAsia"/>
          <w:sz w:val="28"/>
          <w:szCs w:val="28"/>
          <w:lang w:eastAsia="zh-CN"/>
        </w:rPr>
        <w:t>；</w:t>
      </w:r>
      <w:r>
        <w:rPr>
          <w:rFonts w:hint="eastAsia"/>
          <w:sz w:val="28"/>
          <w:szCs w:val="28"/>
        </w:rPr>
        <w:t>地点</w:t>
      </w:r>
      <w:r>
        <w:rPr>
          <w:rFonts w:hint="eastAsia"/>
          <w:sz w:val="28"/>
          <w:szCs w:val="28"/>
          <w:lang w:eastAsia="zh-CN"/>
        </w:rPr>
        <w:t>，</w:t>
      </w:r>
      <w:r>
        <w:rPr>
          <w:rFonts w:hint="eastAsia"/>
          <w:sz w:val="28"/>
          <w:szCs w:val="28"/>
        </w:rPr>
        <w:t>金华市教育投资发展有限公司会议室。</w:t>
      </w:r>
    </w:p>
    <w:p>
      <w:pPr>
        <w:spacing w:line="600" w:lineRule="exact"/>
        <w:ind w:firstLine="640" w:firstLineChars="200"/>
        <w:rPr>
          <w:rFonts w:ascii="黑体" w:hAnsi="黑体" w:eastAsia="黑体"/>
          <w:b/>
          <w:bCs/>
          <w:sz w:val="28"/>
          <w:szCs w:val="28"/>
        </w:rPr>
      </w:pPr>
      <w:r>
        <w:rPr>
          <w:rFonts w:hint="eastAsia" w:ascii="黑体" w:hAnsi="黑体" w:eastAsia="黑体"/>
          <w:b/>
          <w:bCs/>
          <w:sz w:val="28"/>
          <w:szCs w:val="28"/>
          <w:lang w:eastAsia="zh-CN"/>
        </w:rPr>
        <w:t>九</w:t>
      </w:r>
      <w:r>
        <w:rPr>
          <w:rFonts w:hint="eastAsia" w:ascii="黑体" w:hAnsi="黑体" w:eastAsia="黑体"/>
          <w:b/>
          <w:bCs/>
          <w:sz w:val="28"/>
          <w:szCs w:val="28"/>
        </w:rPr>
        <w:t>、投标者注意事项</w:t>
      </w:r>
    </w:p>
    <w:p>
      <w:pPr>
        <w:spacing w:line="600" w:lineRule="exact"/>
        <w:ind w:firstLine="640" w:firstLineChars="200"/>
        <w:rPr>
          <w:sz w:val="28"/>
          <w:szCs w:val="28"/>
        </w:rPr>
      </w:pPr>
      <w:r>
        <w:rPr>
          <w:rFonts w:hint="eastAsia"/>
          <w:sz w:val="28"/>
          <w:szCs w:val="28"/>
        </w:rPr>
        <w:t>1、投标人应有能力履行招标文件及相应的合同条款规定的由中标人履行的保养、修理、供应备件和其他技术服务的义务。</w:t>
      </w:r>
    </w:p>
    <w:p>
      <w:pPr>
        <w:spacing w:line="600" w:lineRule="exact"/>
        <w:ind w:firstLine="640" w:firstLineChars="200"/>
        <w:rPr>
          <w:sz w:val="28"/>
          <w:szCs w:val="28"/>
        </w:rPr>
      </w:pPr>
      <w:r>
        <w:rPr>
          <w:rFonts w:hint="eastAsia"/>
          <w:sz w:val="28"/>
          <w:szCs w:val="28"/>
        </w:rPr>
        <w:t>2、投标人应具有履行合同应有的财务、技术、生产能力。</w:t>
      </w:r>
    </w:p>
    <w:p>
      <w:pPr>
        <w:spacing w:line="600" w:lineRule="exact"/>
        <w:ind w:firstLine="640" w:firstLineChars="200"/>
        <w:rPr>
          <w:sz w:val="28"/>
          <w:szCs w:val="28"/>
        </w:rPr>
      </w:pPr>
      <w:r>
        <w:rPr>
          <w:rFonts w:hint="eastAsia"/>
          <w:sz w:val="28"/>
          <w:szCs w:val="28"/>
        </w:rPr>
        <w:t>3、招标过程中，投标人对招标人和评标小组成员施加影响的任何行为，都将导致取消投标或中标资格。</w:t>
      </w:r>
    </w:p>
    <w:p>
      <w:pPr>
        <w:spacing w:line="600" w:lineRule="exact"/>
        <w:ind w:firstLine="640" w:firstLineChars="200"/>
        <w:rPr>
          <w:rFonts w:hint="eastAsia"/>
          <w:sz w:val="28"/>
          <w:szCs w:val="28"/>
        </w:rPr>
      </w:pPr>
      <w:r>
        <w:rPr>
          <w:rFonts w:hint="eastAsia"/>
          <w:sz w:val="28"/>
          <w:szCs w:val="28"/>
          <w:lang w:val="en-US" w:eastAsia="zh-CN"/>
        </w:rPr>
        <w:t>4</w:t>
      </w:r>
      <w:r>
        <w:rPr>
          <w:rFonts w:hint="eastAsia"/>
          <w:sz w:val="28"/>
          <w:szCs w:val="28"/>
        </w:rPr>
        <w:t>、投标人提供的各类证明复印件必须保证真实性，招标人如要查验原件，投标人应予提供。在资格预审或实地考察中标候选人时，如发现有弄虚作假或其他不良行为，招标单位有权取消其预中标资格，一切责任由投标单位自负。</w:t>
      </w:r>
    </w:p>
    <w:p>
      <w:pPr>
        <w:spacing w:line="600" w:lineRule="exact"/>
        <w:ind w:firstLine="640" w:firstLineChars="200"/>
        <w:rPr>
          <w:rFonts w:hint="eastAsia"/>
          <w:sz w:val="28"/>
          <w:szCs w:val="28"/>
        </w:rPr>
      </w:pPr>
      <w:r>
        <w:rPr>
          <w:rFonts w:hint="eastAsia"/>
          <w:sz w:val="28"/>
          <w:szCs w:val="28"/>
          <w:lang w:val="en-US" w:eastAsia="zh-CN"/>
        </w:rPr>
        <w:t>5、</w:t>
      </w:r>
      <w:r>
        <w:rPr>
          <w:rFonts w:hint="eastAsia"/>
          <w:sz w:val="28"/>
          <w:szCs w:val="28"/>
        </w:rPr>
        <w:t>开标当日，项目负责人无涉嫌犯罪在羁押或因犯罪被判刑在刑期内（包括缓刑及监外执行）；</w:t>
      </w:r>
    </w:p>
    <w:p>
      <w:pPr>
        <w:spacing w:line="600" w:lineRule="exact"/>
        <w:rPr>
          <w:rFonts w:hint="eastAsia"/>
          <w:sz w:val="28"/>
          <w:szCs w:val="28"/>
        </w:rPr>
      </w:pPr>
      <w:r>
        <w:rPr>
          <w:rFonts w:hint="eastAsia"/>
          <w:sz w:val="28"/>
          <w:szCs w:val="28"/>
          <w:lang w:val="en-US" w:eastAsia="zh-CN"/>
        </w:rPr>
        <w:t>　　6</w:t>
      </w:r>
      <w:r>
        <w:rPr>
          <w:rFonts w:hint="eastAsia"/>
          <w:sz w:val="28"/>
          <w:szCs w:val="28"/>
        </w:rPr>
        <w:t>、招标单位向投标单位提供的有关资料和数据，是招标单位现有的能使投标单位利用的资料。招标单位对投标单位由此而作出的推论、理解和结论概不负责。</w:t>
      </w:r>
    </w:p>
    <w:p>
      <w:pPr>
        <w:spacing w:line="600" w:lineRule="exact"/>
        <w:ind w:firstLine="640" w:firstLineChars="200"/>
        <w:rPr>
          <w:rFonts w:hint="eastAsia"/>
          <w:sz w:val="28"/>
          <w:szCs w:val="28"/>
        </w:rPr>
      </w:pPr>
      <w:r>
        <w:rPr>
          <w:rFonts w:hint="eastAsia"/>
          <w:sz w:val="28"/>
          <w:szCs w:val="28"/>
          <w:lang w:val="en-US" w:eastAsia="zh-CN"/>
        </w:rPr>
        <w:t>7</w:t>
      </w:r>
      <w:r>
        <w:rPr>
          <w:rFonts w:hint="eastAsia"/>
          <w:sz w:val="28"/>
          <w:szCs w:val="28"/>
        </w:rPr>
        <w:t>、如有必要，招标单位将对投标单位的生产工艺、规模等情况进行综合考察，考察结果作为确定中标单位的重要依据。</w:t>
      </w:r>
    </w:p>
    <w:p>
      <w:pPr>
        <w:spacing w:line="600" w:lineRule="exact"/>
        <w:ind w:firstLine="640" w:firstLineChars="200"/>
        <w:rPr>
          <w:rFonts w:hint="eastAsia"/>
          <w:sz w:val="28"/>
          <w:szCs w:val="28"/>
        </w:rPr>
      </w:pPr>
      <w:r>
        <w:rPr>
          <w:rFonts w:hint="eastAsia"/>
          <w:sz w:val="28"/>
          <w:szCs w:val="28"/>
          <w:lang w:val="en-US" w:eastAsia="zh-CN"/>
        </w:rPr>
        <w:t>8</w:t>
      </w:r>
      <w:r>
        <w:rPr>
          <w:rFonts w:hint="eastAsia"/>
          <w:sz w:val="28"/>
          <w:szCs w:val="28"/>
        </w:rPr>
        <w:t>、投标人应承担所有与编写和提交投标文件及有关的勘察、样品、开标前准备等涉及的一切费用。无论何种原因，招标人不予承担上述费用且不付任何责任。</w:t>
      </w:r>
    </w:p>
    <w:p>
      <w:pPr>
        <w:spacing w:line="600" w:lineRule="exact"/>
        <w:ind w:firstLine="640" w:firstLineChars="200"/>
        <w:rPr>
          <w:sz w:val="28"/>
          <w:szCs w:val="28"/>
        </w:rPr>
      </w:pPr>
      <w:r>
        <w:rPr>
          <w:rFonts w:hint="eastAsia"/>
          <w:sz w:val="28"/>
          <w:szCs w:val="28"/>
          <w:lang w:val="en-US" w:eastAsia="zh-CN"/>
        </w:rPr>
        <w:t>9</w:t>
      </w:r>
      <w:r>
        <w:rPr>
          <w:rFonts w:hint="eastAsia"/>
          <w:sz w:val="28"/>
          <w:szCs w:val="28"/>
        </w:rPr>
        <w:t>、投标人应提交根据合同要求提供的所有产品的合格性以及符合招标文件的证明文件（可以是手册、图纸和资料等），并作为其投标书的一部分。包括①产品主要性能的详细描述（含技术规范偏离）；②保证正常安全、连续使用期间所需的所有备品备件及专用工具的详细清单。</w:t>
      </w:r>
    </w:p>
    <w:p>
      <w:pPr>
        <w:spacing w:line="600" w:lineRule="exact"/>
        <w:ind w:firstLine="640" w:firstLineChars="200"/>
        <w:rPr>
          <w:sz w:val="28"/>
          <w:szCs w:val="28"/>
        </w:rPr>
      </w:pPr>
      <w:r>
        <w:rPr>
          <w:rFonts w:hint="eastAsia"/>
          <w:sz w:val="28"/>
          <w:szCs w:val="28"/>
          <w:lang w:val="en-US" w:eastAsia="zh-CN"/>
        </w:rPr>
        <w:t>10</w:t>
      </w:r>
      <w:r>
        <w:rPr>
          <w:rFonts w:hint="eastAsia"/>
          <w:sz w:val="28"/>
          <w:szCs w:val="28"/>
        </w:rPr>
        <w:t>、若投标人提供的标的物能完全保证与招标文件技术参数要求相同，应注明“完全响应”；若与技术参数要求中规格、性能、质量要求不相同，应注明“条件响应”或“优于响应”。</w:t>
      </w:r>
    </w:p>
    <w:p>
      <w:pPr>
        <w:spacing w:line="600" w:lineRule="exact"/>
        <w:ind w:firstLine="640" w:firstLineChars="200"/>
        <w:rPr>
          <w:sz w:val="28"/>
          <w:szCs w:val="28"/>
        </w:rPr>
      </w:pPr>
      <w:r>
        <w:rPr>
          <w:rFonts w:hint="eastAsia"/>
          <w:sz w:val="28"/>
          <w:szCs w:val="28"/>
        </w:rPr>
        <w:t>1</w:t>
      </w:r>
      <w:r>
        <w:rPr>
          <w:rFonts w:hint="eastAsia"/>
          <w:sz w:val="28"/>
          <w:szCs w:val="28"/>
          <w:lang w:val="en-US" w:eastAsia="zh-CN"/>
        </w:rPr>
        <w:t>1</w:t>
      </w:r>
      <w:r>
        <w:rPr>
          <w:rFonts w:hint="eastAsia"/>
          <w:sz w:val="28"/>
          <w:szCs w:val="28"/>
        </w:rPr>
        <w:t>、中标人必须亲自制作、安装中标项目的产品，不许转包或将中标项目支解后分别转让给他人，招标人以不事先打招呼、不定期的方式到中标人生产现场进行抽查，所有抽查费用由中标人承担。招标人拒收不是中标人自己生产的产品。</w:t>
      </w:r>
    </w:p>
    <w:p>
      <w:pPr>
        <w:spacing w:line="600" w:lineRule="exact"/>
        <w:ind w:firstLine="640" w:firstLineChars="200"/>
        <w:rPr>
          <w:sz w:val="28"/>
          <w:szCs w:val="28"/>
        </w:rPr>
      </w:pPr>
      <w:r>
        <w:rPr>
          <w:rFonts w:hint="eastAsia"/>
          <w:sz w:val="28"/>
          <w:szCs w:val="28"/>
        </w:rPr>
        <w:t>1</w:t>
      </w:r>
      <w:r>
        <w:rPr>
          <w:rFonts w:hint="eastAsia"/>
          <w:sz w:val="28"/>
          <w:szCs w:val="28"/>
          <w:lang w:val="en-US" w:eastAsia="zh-CN"/>
        </w:rPr>
        <w:t>2</w:t>
      </w:r>
      <w:r>
        <w:rPr>
          <w:rFonts w:hint="eastAsia"/>
          <w:sz w:val="28"/>
          <w:szCs w:val="28"/>
        </w:rPr>
        <w:t>、工期要求：</w:t>
      </w:r>
      <w:r>
        <w:rPr>
          <w:rFonts w:hint="eastAsia"/>
          <w:sz w:val="28"/>
          <w:szCs w:val="28"/>
          <w:lang w:val="en-US" w:eastAsia="zh-CN"/>
        </w:rPr>
        <w:t>30天</w:t>
      </w:r>
      <w:r>
        <w:rPr>
          <w:rFonts w:hint="eastAsia"/>
          <w:sz w:val="28"/>
          <w:szCs w:val="28"/>
        </w:rPr>
        <w:t>，作为确定中标单位的重要依据</w:t>
      </w:r>
      <w:r>
        <w:rPr>
          <w:rFonts w:hint="eastAsia"/>
          <w:sz w:val="28"/>
          <w:szCs w:val="28"/>
          <w:lang w:eastAsia="zh-CN"/>
        </w:rPr>
        <w:t>。</w:t>
      </w:r>
    </w:p>
    <w:p>
      <w:pPr>
        <w:spacing w:line="600" w:lineRule="exact"/>
        <w:ind w:firstLine="640" w:firstLineChars="200"/>
        <w:rPr>
          <w:rFonts w:ascii="黑体" w:hAnsi="黑体" w:eastAsia="黑体"/>
          <w:b/>
          <w:bCs/>
          <w:sz w:val="28"/>
          <w:szCs w:val="28"/>
        </w:rPr>
      </w:pPr>
      <w:r>
        <w:rPr>
          <w:rFonts w:hint="eastAsia" w:ascii="黑体" w:hAnsi="黑体" w:eastAsia="黑体"/>
          <w:b/>
          <w:bCs/>
          <w:sz w:val="28"/>
          <w:szCs w:val="28"/>
          <w:lang w:eastAsia="zh-CN"/>
        </w:rPr>
        <w:t>十</w:t>
      </w:r>
      <w:r>
        <w:rPr>
          <w:rFonts w:hint="eastAsia" w:ascii="黑体" w:hAnsi="黑体" w:eastAsia="黑体"/>
          <w:b/>
          <w:bCs/>
          <w:sz w:val="28"/>
          <w:szCs w:val="28"/>
        </w:rPr>
        <w:t>、授予合同（签约）</w:t>
      </w:r>
    </w:p>
    <w:p>
      <w:pPr>
        <w:spacing w:line="600" w:lineRule="exact"/>
        <w:ind w:firstLine="640" w:firstLineChars="200"/>
        <w:rPr>
          <w:sz w:val="28"/>
          <w:szCs w:val="28"/>
        </w:rPr>
      </w:pPr>
      <w:r>
        <w:rPr>
          <w:rFonts w:hint="eastAsia"/>
          <w:sz w:val="28"/>
          <w:szCs w:val="28"/>
        </w:rPr>
        <w:t>1、确定预中标单位后，公司在开标之日起公示三天后将以书面形式通知预中标单位其投标被接受，中标通知书将成为合同的组成部分。</w:t>
      </w:r>
    </w:p>
    <w:p>
      <w:pPr>
        <w:spacing w:line="600" w:lineRule="exact"/>
        <w:ind w:firstLine="640" w:firstLineChars="200"/>
        <w:rPr>
          <w:sz w:val="28"/>
          <w:szCs w:val="28"/>
        </w:rPr>
      </w:pPr>
      <w:r>
        <w:rPr>
          <w:rFonts w:hint="eastAsia"/>
          <w:sz w:val="28"/>
          <w:szCs w:val="28"/>
        </w:rPr>
        <w:t>2、中标者确定后，中标者务必在指定时间内（中标后壹拾个工作日内），到我公司综合部签订供货安装合同及所选设施厂家的售后服务备忘录，并同时交纳履约保证金（按中标总价的5%计取）。</w:t>
      </w:r>
    </w:p>
    <w:p>
      <w:pPr>
        <w:spacing w:line="600" w:lineRule="exact"/>
        <w:ind w:firstLine="640" w:firstLineChars="200"/>
        <w:rPr>
          <w:sz w:val="28"/>
          <w:szCs w:val="28"/>
        </w:rPr>
      </w:pPr>
      <w:r>
        <w:rPr>
          <w:rFonts w:hint="eastAsia"/>
          <w:sz w:val="28"/>
          <w:szCs w:val="28"/>
        </w:rPr>
        <w:t>3、中标人如不遵守招标文件或投标书各项条款的要约与承诺，在接到中标通知书后借故拖延，拒签合同或拒交履约保证金的，招标人将依据国家和省招标投标的有关规定，直接扣罚投标保证金，另行选择中标人。</w:t>
      </w:r>
    </w:p>
    <w:p>
      <w:pPr>
        <w:spacing w:line="600" w:lineRule="exact"/>
        <w:ind w:firstLine="640" w:firstLineChars="200"/>
        <w:rPr>
          <w:sz w:val="28"/>
          <w:szCs w:val="28"/>
        </w:rPr>
      </w:pPr>
      <w:r>
        <w:rPr>
          <w:rFonts w:hint="eastAsia"/>
          <w:sz w:val="28"/>
          <w:szCs w:val="28"/>
        </w:rPr>
        <w:t>4、招标单位有权在授予合同时对数量予以增加或减少（但须按规定办理报批手续），并且不得对单价和其他条款做出任何改变。</w:t>
      </w:r>
    </w:p>
    <w:p>
      <w:pPr>
        <w:spacing w:line="600" w:lineRule="exact"/>
        <w:ind w:firstLine="640" w:firstLineChars="200"/>
        <w:rPr>
          <w:sz w:val="28"/>
          <w:szCs w:val="28"/>
        </w:rPr>
      </w:pPr>
      <w:r>
        <w:rPr>
          <w:rFonts w:hint="eastAsia"/>
          <w:sz w:val="28"/>
          <w:szCs w:val="28"/>
        </w:rPr>
        <w:t>5、中标人必须严格按照合同的条款、图样以及设计说明文件、投标者自己送达的样品等精心组织生产加工，严格把好各道工序的质量关，并确保采用优质材料。</w:t>
      </w:r>
    </w:p>
    <w:p>
      <w:pPr>
        <w:spacing w:line="600" w:lineRule="exact"/>
        <w:ind w:firstLine="640" w:firstLineChars="200"/>
        <w:rPr>
          <w:sz w:val="28"/>
          <w:szCs w:val="28"/>
        </w:rPr>
      </w:pPr>
      <w:r>
        <w:rPr>
          <w:rFonts w:hint="eastAsia"/>
          <w:sz w:val="28"/>
          <w:szCs w:val="28"/>
        </w:rPr>
        <w:t>6、《合同》文本须经学校招投标管理部门备案。</w:t>
      </w:r>
    </w:p>
    <w:p>
      <w:pPr>
        <w:spacing w:line="600" w:lineRule="exact"/>
        <w:ind w:firstLine="640" w:firstLineChars="200"/>
        <w:rPr>
          <w:rFonts w:hint="eastAsia"/>
          <w:sz w:val="28"/>
          <w:szCs w:val="28"/>
        </w:rPr>
      </w:pPr>
      <w:r>
        <w:rPr>
          <w:rFonts w:hint="eastAsia"/>
          <w:sz w:val="28"/>
          <w:szCs w:val="28"/>
        </w:rPr>
        <w:t>7、</w:t>
      </w:r>
      <w:r>
        <w:rPr>
          <w:rFonts w:hint="eastAsia"/>
          <w:sz w:val="28"/>
          <w:szCs w:val="28"/>
          <w:lang w:eastAsia="zh-CN"/>
        </w:rPr>
        <w:t>本次招标产生的设计费、</w:t>
      </w:r>
      <w:r>
        <w:rPr>
          <w:rFonts w:hint="eastAsia"/>
          <w:sz w:val="28"/>
          <w:szCs w:val="28"/>
        </w:rPr>
        <w:t>材料抽样验收检测费用均由中标人承担。</w:t>
      </w:r>
    </w:p>
    <w:p>
      <w:pPr>
        <w:spacing w:line="600" w:lineRule="exact"/>
        <w:ind w:firstLine="640" w:firstLineChars="200"/>
        <w:rPr>
          <w:rFonts w:hint="eastAsia" w:ascii="黑体" w:hAnsi="黑体" w:eastAsia="黑体" w:cs="黑体"/>
          <w:b/>
          <w:bCs/>
          <w:sz w:val="28"/>
          <w:szCs w:val="28"/>
        </w:rPr>
      </w:pPr>
      <w:r>
        <w:rPr>
          <w:rFonts w:hint="eastAsia" w:ascii="黑体" w:hAnsi="黑体" w:eastAsia="黑体" w:cs="黑体"/>
          <w:b/>
          <w:bCs/>
          <w:sz w:val="28"/>
          <w:szCs w:val="28"/>
          <w:lang w:eastAsia="zh-CN"/>
        </w:rPr>
        <w:t>十一、</w:t>
      </w:r>
      <w:r>
        <w:rPr>
          <w:rFonts w:hint="eastAsia" w:ascii="黑体" w:hAnsi="黑体" w:eastAsia="黑体" w:cs="黑体"/>
          <w:b/>
          <w:bCs/>
          <w:sz w:val="28"/>
          <w:szCs w:val="28"/>
        </w:rPr>
        <w:t>资金结算</w:t>
      </w:r>
    </w:p>
    <w:p>
      <w:pPr>
        <w:spacing w:line="600" w:lineRule="exact"/>
        <w:ind w:firstLine="640" w:firstLineChars="200"/>
        <w:rPr>
          <w:sz w:val="28"/>
          <w:szCs w:val="28"/>
        </w:rPr>
      </w:pPr>
      <w:r>
        <w:rPr>
          <w:rFonts w:hint="eastAsia"/>
          <w:sz w:val="28"/>
          <w:szCs w:val="28"/>
        </w:rPr>
        <w:t>1</w:t>
      </w:r>
      <w:r>
        <w:rPr>
          <w:rFonts w:hint="eastAsia"/>
          <w:sz w:val="28"/>
          <w:szCs w:val="28"/>
          <w:lang w:eastAsia="zh-CN"/>
        </w:rPr>
        <w:t>、</w:t>
      </w:r>
      <w:r>
        <w:rPr>
          <w:rFonts w:hint="eastAsia"/>
          <w:sz w:val="28"/>
          <w:szCs w:val="28"/>
        </w:rPr>
        <w:t>项目管理部门凭验收报告书、评标结果报告书和合同三项文本，统一向公司财务部门结算中标的货款。</w:t>
      </w:r>
    </w:p>
    <w:p>
      <w:pPr>
        <w:spacing w:line="600" w:lineRule="exact"/>
        <w:ind w:firstLine="640" w:firstLineChars="200"/>
        <w:rPr>
          <w:sz w:val="28"/>
          <w:szCs w:val="28"/>
        </w:rPr>
      </w:pPr>
      <w:r>
        <w:rPr>
          <w:rFonts w:hint="eastAsia"/>
          <w:sz w:val="28"/>
          <w:szCs w:val="28"/>
        </w:rPr>
        <w:t>2</w:t>
      </w:r>
      <w:r>
        <w:rPr>
          <w:rFonts w:hint="eastAsia"/>
          <w:sz w:val="28"/>
          <w:szCs w:val="28"/>
          <w:lang w:eastAsia="zh-CN"/>
        </w:rPr>
        <w:t>、</w:t>
      </w:r>
      <w:r>
        <w:rPr>
          <w:rFonts w:hint="eastAsia"/>
          <w:sz w:val="28"/>
          <w:szCs w:val="28"/>
        </w:rPr>
        <w:t>在签订合同前交纳总货款的5%的履约保证金。按合同规定时间内送货到指定地点并安装完毕经验收合格付总货款</w:t>
      </w:r>
      <w:r>
        <w:rPr>
          <w:rFonts w:hint="eastAsia"/>
          <w:sz w:val="28"/>
          <w:szCs w:val="28"/>
          <w:lang w:eastAsia="zh-CN"/>
        </w:rPr>
        <w:t>的</w:t>
      </w:r>
      <w:r>
        <w:rPr>
          <w:rFonts w:hint="eastAsia"/>
          <w:sz w:val="28"/>
          <w:szCs w:val="28"/>
        </w:rPr>
        <w:t>费用，</w:t>
      </w:r>
      <w:r>
        <w:rPr>
          <w:rFonts w:hint="eastAsia"/>
          <w:sz w:val="28"/>
          <w:szCs w:val="28"/>
          <w:lang w:val="en-US" w:eastAsia="zh-CN"/>
        </w:rPr>
        <w:t>5%</w:t>
      </w:r>
      <w:r>
        <w:rPr>
          <w:rFonts w:hint="eastAsia"/>
          <w:sz w:val="28"/>
          <w:szCs w:val="28"/>
        </w:rPr>
        <w:t>履约保证金</w:t>
      </w:r>
      <w:r>
        <w:rPr>
          <w:rFonts w:hint="eastAsia"/>
          <w:sz w:val="28"/>
          <w:szCs w:val="28"/>
          <w:lang w:eastAsia="zh-CN"/>
        </w:rPr>
        <w:t>自动转为质保金，</w:t>
      </w:r>
      <w:r>
        <w:rPr>
          <w:rFonts w:hint="eastAsia"/>
          <w:sz w:val="28"/>
          <w:szCs w:val="28"/>
        </w:rPr>
        <w:t>若无违约则</w:t>
      </w:r>
      <w:r>
        <w:rPr>
          <w:rFonts w:hint="eastAsia"/>
          <w:sz w:val="28"/>
          <w:szCs w:val="28"/>
          <w:lang w:eastAsia="zh-CN"/>
        </w:rPr>
        <w:t>一年后</w:t>
      </w:r>
      <w:r>
        <w:rPr>
          <w:rFonts w:hint="eastAsia"/>
          <w:sz w:val="28"/>
          <w:szCs w:val="28"/>
        </w:rPr>
        <w:t>无息退还</w:t>
      </w:r>
      <w:r>
        <w:rPr>
          <w:rFonts w:hint="eastAsia"/>
          <w:sz w:val="28"/>
          <w:szCs w:val="28"/>
          <w:lang w:eastAsia="zh-CN"/>
        </w:rPr>
        <w:t>。</w:t>
      </w:r>
    </w:p>
    <w:p>
      <w:pPr>
        <w:spacing w:line="600" w:lineRule="exact"/>
        <w:ind w:firstLine="640" w:firstLineChars="200"/>
        <w:rPr>
          <w:rFonts w:hint="eastAsia" w:ascii="黑体" w:hAnsi="黑体" w:eastAsia="黑体" w:cs="黑体"/>
          <w:b/>
          <w:bCs/>
          <w:sz w:val="28"/>
          <w:szCs w:val="28"/>
        </w:rPr>
      </w:pPr>
      <w:r>
        <w:rPr>
          <w:rFonts w:hint="eastAsia" w:ascii="黑体" w:hAnsi="黑体" w:eastAsia="黑体" w:cs="黑体"/>
          <w:b/>
          <w:bCs/>
          <w:sz w:val="28"/>
          <w:szCs w:val="28"/>
          <w:lang w:eastAsia="zh-CN"/>
        </w:rPr>
        <w:t>十二</w:t>
      </w:r>
      <w:r>
        <w:rPr>
          <w:rFonts w:hint="eastAsia" w:ascii="黑体" w:hAnsi="黑体" w:eastAsia="黑体" w:cs="黑体"/>
          <w:b/>
          <w:bCs/>
          <w:sz w:val="28"/>
          <w:szCs w:val="28"/>
        </w:rPr>
        <w:t>、标的物的质量、售后服务及其他要求</w:t>
      </w:r>
    </w:p>
    <w:p>
      <w:pPr>
        <w:spacing w:line="600" w:lineRule="exact"/>
        <w:ind w:firstLine="640" w:firstLineChars="200"/>
        <w:rPr>
          <w:sz w:val="28"/>
          <w:szCs w:val="28"/>
        </w:rPr>
      </w:pPr>
      <w:r>
        <w:rPr>
          <w:rFonts w:hint="eastAsia"/>
          <w:sz w:val="28"/>
          <w:szCs w:val="28"/>
        </w:rPr>
        <w:t>1、中标者供应商品的质量必须符合国家有关规定，符合消防防火等级，证件齐全，保证质量。所有货物应原装原配，统一由采购管理部门组织相关技术专家进行验收，并出具验收报告书。</w:t>
      </w:r>
    </w:p>
    <w:p>
      <w:pPr>
        <w:spacing w:line="600" w:lineRule="exact"/>
        <w:ind w:firstLine="640" w:firstLineChars="200"/>
        <w:rPr>
          <w:sz w:val="28"/>
          <w:szCs w:val="28"/>
        </w:rPr>
      </w:pPr>
      <w:r>
        <w:rPr>
          <w:rFonts w:hint="eastAsia"/>
          <w:sz w:val="28"/>
          <w:szCs w:val="28"/>
        </w:rPr>
        <w:t>2、中标者供应商品的售后服务必须符合国家的有关规定，享受厂家规定的售后服务为起码条件，本埠售后服务的部门应在接到使用单位申请后4小时以内上门服务，外埠售后服务的部门应在接到使用单位申请后12小时以内上门服务，中标者供应商品的售后服务必须符合招标及投标承诺要求。</w:t>
      </w:r>
    </w:p>
    <w:p>
      <w:pPr>
        <w:spacing w:line="600" w:lineRule="exact"/>
        <w:ind w:firstLine="640" w:firstLineChars="200"/>
        <w:rPr>
          <w:rFonts w:hint="eastAsia"/>
          <w:sz w:val="28"/>
          <w:szCs w:val="28"/>
        </w:rPr>
      </w:pPr>
      <w:r>
        <w:rPr>
          <w:rFonts w:hint="eastAsia"/>
          <w:sz w:val="28"/>
          <w:szCs w:val="28"/>
        </w:rPr>
        <w:t>3、因质量和售后服务原因造成的不良后果，由中标者负责处理，并可视情况严重程度扣减合同款，情况特别严重的可取消以后的采购投标资格。</w:t>
      </w:r>
    </w:p>
    <w:p>
      <w:pPr>
        <w:rPr>
          <w:rFonts w:hint="eastAsia" w:ascii="Verdana" w:hAnsi="Verdana" w:cs="Verdana"/>
          <w:b/>
          <w:bCs/>
          <w:caps w:val="0"/>
          <w:color w:val="000000" w:themeColor="text1"/>
          <w:spacing w:val="0"/>
          <w:sz w:val="28"/>
          <w:szCs w:val="28"/>
          <w:lang w:val="en-US" w:eastAsia="zh-CN"/>
          <w14:textFill>
            <w14:solidFill>
              <w14:schemeClr w14:val="tx1"/>
            </w14:solidFill>
          </w14:textFill>
        </w:rPr>
      </w:pPr>
      <w:r>
        <w:rPr>
          <w:rFonts w:hint="eastAsia"/>
          <w:b/>
          <w:bCs/>
          <w:sz w:val="28"/>
          <w:szCs w:val="28"/>
          <w:lang w:val="en-US" w:eastAsia="zh-CN"/>
        </w:rPr>
        <w:t xml:space="preserve">    </w:t>
      </w:r>
      <w:r>
        <w:rPr>
          <w:rFonts w:hint="eastAsia" w:ascii="黑体" w:hAnsi="黑体" w:eastAsia="黑体" w:cs="黑体"/>
          <w:b/>
          <w:bCs/>
          <w:sz w:val="28"/>
          <w:szCs w:val="28"/>
          <w:lang w:val="en-US" w:eastAsia="zh-CN"/>
        </w:rPr>
        <w:t>十三、</w:t>
      </w:r>
      <w:r>
        <w:rPr>
          <w:rFonts w:hint="eastAsia" w:ascii="黑体" w:hAnsi="黑体" w:eastAsia="黑体" w:cs="黑体"/>
          <w:b/>
          <w:bCs/>
          <w:caps w:val="0"/>
          <w:color w:val="000000" w:themeColor="text1"/>
          <w:spacing w:val="0"/>
          <w:sz w:val="28"/>
          <w:szCs w:val="28"/>
          <w:lang w:val="en-US" w:eastAsia="zh-CN"/>
          <w14:textFill>
            <w14:solidFill>
              <w14:schemeClr w14:val="tx1"/>
            </w14:solidFill>
          </w14:textFill>
        </w:rPr>
        <w:t>特别说明：</w:t>
      </w:r>
    </w:p>
    <w:p>
      <w:pPr>
        <w:rPr>
          <w:rFonts w:hint="eastAsia" w:ascii="Verdana" w:hAnsi="Verdana" w:cs="Verdana"/>
          <w:b w:val="0"/>
          <w:bCs/>
          <w:caps w:val="0"/>
          <w:color w:val="000000" w:themeColor="text1"/>
          <w:spacing w:val="0"/>
          <w:sz w:val="28"/>
          <w:szCs w:val="28"/>
          <w:lang w:val="en-US" w:eastAsia="zh-CN"/>
          <w14:textFill>
            <w14:solidFill>
              <w14:schemeClr w14:val="tx1"/>
            </w14:solidFill>
          </w14:textFill>
        </w:rPr>
      </w:pPr>
      <w:r>
        <w:rPr>
          <w:rFonts w:hint="eastAsia" w:ascii="Verdana" w:hAnsi="Verdana" w:cs="Verdana"/>
          <w:b w:val="0"/>
          <w:bCs/>
          <w:caps w:val="0"/>
          <w:color w:val="000000" w:themeColor="text1"/>
          <w:spacing w:val="0"/>
          <w:sz w:val="28"/>
          <w:szCs w:val="28"/>
          <w:lang w:val="en-US" w:eastAsia="zh-CN"/>
          <w14:textFill>
            <w14:solidFill>
              <w14:schemeClr w14:val="tx1"/>
            </w14:solidFill>
          </w14:textFill>
        </w:rPr>
        <w:t xml:space="preserve">    本次招标先由投标单位送样，再由招标单位确定样品，投标单位按样品进行投标，参与投标的单位作为响应样品要求，制作的产品不低于样品的材质和质量。</w:t>
      </w:r>
    </w:p>
    <w:p>
      <w:pPr>
        <w:spacing w:line="600" w:lineRule="exact"/>
        <w:ind w:firstLine="640" w:firstLineChars="200"/>
        <w:rPr>
          <w:rFonts w:hint="eastAsia" w:eastAsiaTheme="minorEastAsia"/>
          <w:sz w:val="28"/>
          <w:szCs w:val="28"/>
          <w:lang w:val="en-US" w:eastAsia="zh-CN"/>
        </w:rPr>
      </w:pPr>
    </w:p>
    <w:p>
      <w:pPr>
        <w:spacing w:line="600" w:lineRule="exact"/>
        <w:jc w:val="right"/>
        <w:rPr>
          <w:rFonts w:hint="eastAsia"/>
          <w:sz w:val="28"/>
          <w:szCs w:val="28"/>
        </w:rPr>
      </w:pPr>
    </w:p>
    <w:p>
      <w:pPr>
        <w:spacing w:line="600" w:lineRule="exact"/>
        <w:jc w:val="right"/>
        <w:rPr>
          <w:rFonts w:hint="eastAsia"/>
          <w:sz w:val="28"/>
          <w:szCs w:val="28"/>
        </w:rPr>
      </w:pPr>
    </w:p>
    <w:p>
      <w:pPr>
        <w:spacing w:line="600" w:lineRule="exact"/>
        <w:jc w:val="right"/>
        <w:rPr>
          <w:rFonts w:hint="eastAsia"/>
          <w:sz w:val="28"/>
          <w:szCs w:val="28"/>
        </w:rPr>
      </w:pPr>
    </w:p>
    <w:p>
      <w:pPr>
        <w:spacing w:line="600" w:lineRule="exact"/>
        <w:jc w:val="right"/>
        <w:rPr>
          <w:rFonts w:hint="eastAsia"/>
          <w:sz w:val="28"/>
          <w:szCs w:val="28"/>
        </w:rPr>
      </w:pPr>
    </w:p>
    <w:p>
      <w:pPr>
        <w:spacing w:line="600" w:lineRule="exact"/>
        <w:jc w:val="right"/>
        <w:rPr>
          <w:sz w:val="28"/>
          <w:szCs w:val="28"/>
        </w:rPr>
      </w:pPr>
      <w:r>
        <w:rPr>
          <w:rFonts w:hint="eastAsia"/>
          <w:sz w:val="28"/>
          <w:szCs w:val="28"/>
          <w:lang w:val="en-US" w:eastAsia="zh-CN"/>
        </w:rPr>
        <w:t xml:space="preserve">                             </w:t>
      </w:r>
      <w:r>
        <w:rPr>
          <w:rFonts w:hint="eastAsia"/>
          <w:sz w:val="28"/>
          <w:szCs w:val="28"/>
        </w:rPr>
        <w:t>金华市教育投资发展有限公司</w:t>
      </w:r>
    </w:p>
    <w:p>
      <w:pPr>
        <w:wordWrap w:val="0"/>
        <w:spacing w:line="600" w:lineRule="exact"/>
        <w:jc w:val="right"/>
        <w:rPr>
          <w:rFonts w:hint="eastAsia"/>
          <w:sz w:val="28"/>
          <w:szCs w:val="28"/>
        </w:rPr>
      </w:pPr>
      <w:r>
        <w:rPr>
          <w:rFonts w:hint="eastAsia"/>
          <w:sz w:val="28"/>
          <w:szCs w:val="28"/>
        </w:rPr>
        <w:t>201</w:t>
      </w:r>
      <w:r>
        <w:rPr>
          <w:rFonts w:hint="eastAsia"/>
          <w:sz w:val="28"/>
          <w:szCs w:val="28"/>
          <w:lang w:val="en-US" w:eastAsia="zh-CN"/>
        </w:rPr>
        <w:t>7</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12</w:t>
      </w:r>
      <w:r>
        <w:rPr>
          <w:rFonts w:hint="eastAsia"/>
          <w:sz w:val="28"/>
          <w:szCs w:val="28"/>
        </w:rPr>
        <w:t xml:space="preserve">日  </w:t>
      </w:r>
      <w:r>
        <w:rPr>
          <w:rFonts w:hint="eastAsia"/>
          <w:sz w:val="28"/>
          <w:szCs w:val="28"/>
          <w:lang w:eastAsia="zh-CN"/>
        </w:rPr>
        <w:t>　</w:t>
      </w:r>
    </w:p>
    <w:p>
      <w:pPr>
        <w:wordWrap w:val="0"/>
        <w:spacing w:line="600" w:lineRule="exact"/>
        <w:jc w:val="right"/>
        <w:rPr>
          <w:rFonts w:hint="eastAsia"/>
          <w:sz w:val="28"/>
          <w:szCs w:val="28"/>
        </w:rPr>
      </w:pPr>
    </w:p>
    <w:p>
      <w:pPr>
        <w:wordWrap w:val="0"/>
        <w:spacing w:line="600" w:lineRule="exact"/>
        <w:jc w:val="right"/>
        <w:rPr>
          <w:rFonts w:hint="eastAsia"/>
          <w:sz w:val="28"/>
          <w:szCs w:val="28"/>
        </w:rPr>
      </w:pPr>
    </w:p>
    <w:p>
      <w:pPr>
        <w:wordWrap w:val="0"/>
        <w:spacing w:line="600" w:lineRule="exact"/>
        <w:jc w:val="both"/>
        <w:rPr>
          <w:rFonts w:hint="eastAsia"/>
          <w:sz w:val="28"/>
          <w:szCs w:val="28"/>
          <w:lang w:val="en-US" w:eastAsia="zh-CN"/>
        </w:rPr>
      </w:pPr>
      <w:r>
        <w:rPr>
          <w:rFonts w:hint="eastAsia"/>
          <w:sz w:val="28"/>
          <w:szCs w:val="28"/>
          <w:lang w:val="en-US" w:eastAsia="zh-CN"/>
        </w:rPr>
        <w:t xml:space="preserve">   </w:t>
      </w:r>
    </w:p>
    <w:p>
      <w:pPr>
        <w:pStyle w:val="2"/>
        <w:jc w:val="both"/>
        <w:rPr>
          <w:rFonts w:hint="eastAsia"/>
          <w:sz w:val="28"/>
          <w:szCs w:val="28"/>
          <w:lang w:val="en-US" w:eastAsia="zh-CN"/>
        </w:rPr>
      </w:pPr>
      <w:r>
        <w:rPr>
          <w:rFonts w:hint="eastAsia"/>
          <w:sz w:val="28"/>
          <w:szCs w:val="28"/>
          <w:lang w:val="en-US" w:eastAsia="zh-CN"/>
        </w:rPr>
        <w:t xml:space="preserve">                           </w:t>
      </w:r>
    </w:p>
    <w:p>
      <w:pPr>
        <w:pStyle w:val="2"/>
        <w:jc w:val="both"/>
        <w:rPr>
          <w:rFonts w:hint="eastAsia"/>
          <w:sz w:val="28"/>
          <w:szCs w:val="28"/>
          <w:lang w:val="en-US" w:eastAsia="zh-CN"/>
        </w:rPr>
      </w:pPr>
      <w:r>
        <w:rPr>
          <w:rFonts w:hint="eastAsia"/>
          <w:sz w:val="28"/>
          <w:szCs w:val="28"/>
          <w:lang w:val="en-US" w:eastAsia="zh-CN"/>
        </w:rPr>
        <w:t xml:space="preserve">               </w:t>
      </w:r>
    </w:p>
    <w:p>
      <w:pPr>
        <w:rPr>
          <w:rFonts w:hint="eastAsia"/>
          <w:sz w:val="28"/>
          <w:szCs w:val="28"/>
          <w:lang w:val="en-US" w:eastAsia="zh-CN"/>
        </w:rPr>
      </w:pPr>
    </w:p>
    <w:p>
      <w:pPr>
        <w:rPr>
          <w:rFonts w:hint="eastAsia"/>
          <w:sz w:val="28"/>
          <w:szCs w:val="28"/>
          <w:lang w:val="en-US" w:eastAsia="zh-CN"/>
        </w:rPr>
      </w:pPr>
    </w:p>
    <w:p>
      <w:pPr>
        <w:spacing w:line="312" w:lineRule="auto"/>
        <w:rPr>
          <w:rFonts w:ascii="宋体" w:hAnsi="宋体"/>
          <w:sz w:val="28"/>
          <w:szCs w:val="28"/>
        </w:rPr>
      </w:pPr>
      <w:r>
        <w:rPr>
          <w:rFonts w:hint="eastAsia"/>
          <w:sz w:val="28"/>
          <w:szCs w:val="28"/>
          <w:lang w:val="en-US" w:eastAsia="zh-CN"/>
        </w:rPr>
        <w:t xml:space="preserve">            </w:t>
      </w:r>
    </w:p>
    <w:p>
      <w:pPr>
        <w:pStyle w:val="2"/>
        <w:jc w:val="center"/>
        <w:rPr>
          <w:rFonts w:hint="eastAsia"/>
          <w:dstrike/>
          <w:sz w:val="44"/>
          <w:szCs w:val="44"/>
        </w:rPr>
      </w:pPr>
      <w:r>
        <w:rPr>
          <w:rFonts w:hint="eastAsia"/>
          <w:sz w:val="44"/>
          <w:szCs w:val="44"/>
        </w:rPr>
        <w:t>投</w:t>
      </w:r>
      <w:r>
        <w:rPr>
          <w:rFonts w:hint="eastAsia"/>
          <w:sz w:val="44"/>
          <w:szCs w:val="44"/>
          <w:lang w:val="en-US" w:eastAsia="zh-CN"/>
        </w:rPr>
        <w:t xml:space="preserve"> </w:t>
      </w:r>
      <w:r>
        <w:rPr>
          <w:rFonts w:hint="eastAsia"/>
          <w:sz w:val="44"/>
          <w:szCs w:val="44"/>
        </w:rPr>
        <w:t>标</w:t>
      </w:r>
      <w:r>
        <w:rPr>
          <w:rFonts w:hint="eastAsia"/>
          <w:sz w:val="44"/>
          <w:szCs w:val="44"/>
          <w:lang w:val="en-US" w:eastAsia="zh-CN"/>
        </w:rPr>
        <w:t xml:space="preserve"> </w:t>
      </w:r>
      <w:r>
        <w:rPr>
          <w:rFonts w:hint="eastAsia"/>
          <w:color w:val="auto"/>
          <w:sz w:val="44"/>
          <w:szCs w:val="44"/>
          <w:lang w:eastAsia="zh-CN"/>
        </w:rPr>
        <w:t>报</w:t>
      </w:r>
      <w:r>
        <w:rPr>
          <w:rFonts w:hint="eastAsia"/>
          <w:color w:val="auto"/>
          <w:sz w:val="44"/>
          <w:szCs w:val="44"/>
          <w:lang w:val="en-US" w:eastAsia="zh-CN"/>
        </w:rPr>
        <w:t xml:space="preserve"> </w:t>
      </w:r>
      <w:r>
        <w:rPr>
          <w:rFonts w:hint="eastAsia"/>
          <w:color w:val="auto"/>
          <w:sz w:val="44"/>
          <w:szCs w:val="44"/>
          <w:lang w:eastAsia="zh-CN"/>
        </w:rPr>
        <w:t>价</w:t>
      </w:r>
      <w:r>
        <w:rPr>
          <w:rFonts w:hint="eastAsia"/>
          <w:color w:val="FF0000"/>
          <w:sz w:val="44"/>
          <w:szCs w:val="44"/>
          <w:lang w:val="en-US" w:eastAsia="zh-CN"/>
        </w:rPr>
        <w:t xml:space="preserve"> </w:t>
      </w:r>
      <w:r>
        <w:rPr>
          <w:rFonts w:hint="eastAsia"/>
          <w:sz w:val="44"/>
          <w:szCs w:val="44"/>
        </w:rPr>
        <w:t>函</w:t>
      </w:r>
    </w:p>
    <w:p>
      <w:pPr>
        <w:spacing w:line="312" w:lineRule="auto"/>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 xml:space="preserve">（招标人名称）: </w:t>
      </w:r>
    </w:p>
    <w:p>
      <w:pPr>
        <w:spacing w:line="312" w:lineRule="auto"/>
        <w:ind w:firstLine="420" w:firstLineChars="200"/>
        <w:rPr>
          <w:rFonts w:hint="eastAsia" w:ascii="宋体" w:hAnsi="宋体"/>
          <w:sz w:val="28"/>
          <w:szCs w:val="28"/>
        </w:rPr>
      </w:pPr>
    </w:p>
    <w:p>
      <w:pPr>
        <w:spacing w:line="312" w:lineRule="auto"/>
        <w:ind w:firstLine="420" w:firstLineChars="200"/>
        <w:rPr>
          <w:rFonts w:hint="eastAsia" w:ascii="宋体" w:hAnsi="宋体"/>
          <w:sz w:val="28"/>
          <w:szCs w:val="28"/>
        </w:rPr>
      </w:pPr>
      <w:r>
        <w:rPr>
          <w:rFonts w:hint="eastAsia" w:ascii="宋体" w:hAnsi="宋体"/>
          <w:sz w:val="28"/>
          <w:szCs w:val="28"/>
        </w:rPr>
        <w:t>1．我方已仔细研究了</w:t>
      </w:r>
      <w:r>
        <w:rPr>
          <w:rFonts w:hint="eastAsia" w:ascii="宋体" w:hAnsi="宋体"/>
          <w:sz w:val="28"/>
          <w:szCs w:val="28"/>
          <w:u w:val="single"/>
        </w:rPr>
        <w:t xml:space="preserve">                     </w:t>
      </w:r>
      <w:r>
        <w:rPr>
          <w:rFonts w:hint="eastAsia" w:ascii="宋体" w:hAnsi="宋体"/>
          <w:sz w:val="28"/>
          <w:szCs w:val="28"/>
        </w:rPr>
        <w:t>（项目名称）招标文件的全部内容，</w:t>
      </w:r>
      <w:r>
        <w:rPr>
          <w:rFonts w:hint="eastAsia" w:ascii="宋体" w:hAnsi="宋体"/>
          <w:color w:val="auto"/>
          <w:sz w:val="28"/>
          <w:szCs w:val="28"/>
        </w:rPr>
        <w:t>并郑重申明对本次开标时间无异议，我方愿意</w:t>
      </w:r>
      <w:r>
        <w:rPr>
          <w:rFonts w:hint="eastAsia" w:ascii="宋体" w:hAnsi="宋体"/>
          <w:color w:val="auto"/>
          <w:sz w:val="28"/>
          <w:szCs w:val="28"/>
          <w:lang w:val="en-US" w:eastAsia="zh-CN"/>
        </w:rPr>
        <w:t>该木制家具制作安装项目包括材料、人工、税收、配合费等总费用共计 _________万元（附详细物品报价单）</w:t>
      </w:r>
      <w:r>
        <w:rPr>
          <w:rFonts w:hint="eastAsia" w:ascii="宋体" w:hAnsi="宋体"/>
          <w:sz w:val="28"/>
          <w:szCs w:val="28"/>
        </w:rPr>
        <w:t>，</w:t>
      </w:r>
      <w:r>
        <w:rPr>
          <w:rFonts w:hint="eastAsia" w:ascii="宋体" w:hAnsi="宋体"/>
          <w:sz w:val="28"/>
          <w:szCs w:val="28"/>
          <w:lang w:val="en-US" w:eastAsia="zh-CN"/>
        </w:rPr>
        <w:t>与规定期限内完工，</w:t>
      </w:r>
      <w:r>
        <w:rPr>
          <w:rFonts w:hint="eastAsia" w:ascii="宋体" w:hAnsi="宋体"/>
          <w:sz w:val="28"/>
          <w:szCs w:val="28"/>
        </w:rPr>
        <w:t>按合同约定实施和完成承包</w:t>
      </w:r>
      <w:r>
        <w:rPr>
          <w:rFonts w:hint="eastAsia" w:ascii="宋体" w:hAnsi="宋体"/>
          <w:sz w:val="28"/>
          <w:szCs w:val="28"/>
          <w:lang w:eastAsia="zh-CN"/>
        </w:rPr>
        <w:t>项目</w:t>
      </w:r>
      <w:r>
        <w:rPr>
          <w:rFonts w:hint="eastAsia" w:ascii="宋体" w:hAnsi="宋体"/>
          <w:sz w:val="28"/>
          <w:szCs w:val="28"/>
        </w:rPr>
        <w:t>，修补</w:t>
      </w:r>
      <w:r>
        <w:rPr>
          <w:rFonts w:hint="eastAsia" w:ascii="宋体" w:hAnsi="宋体"/>
          <w:sz w:val="28"/>
          <w:szCs w:val="28"/>
          <w:lang w:eastAsia="zh-CN"/>
        </w:rPr>
        <w:t>项目</w:t>
      </w:r>
      <w:r>
        <w:rPr>
          <w:rFonts w:hint="eastAsia" w:ascii="宋体" w:hAnsi="宋体"/>
          <w:sz w:val="28"/>
          <w:szCs w:val="28"/>
        </w:rPr>
        <w:t>中的任何缺陷，</w:t>
      </w:r>
      <w:r>
        <w:rPr>
          <w:rFonts w:hint="eastAsia" w:ascii="宋体" w:hAnsi="宋体"/>
          <w:sz w:val="28"/>
          <w:szCs w:val="28"/>
          <w:lang w:eastAsia="zh-CN"/>
        </w:rPr>
        <w:t>产品</w:t>
      </w:r>
      <w:r>
        <w:rPr>
          <w:rFonts w:hint="eastAsia" w:ascii="宋体" w:hAnsi="宋体"/>
          <w:sz w:val="28"/>
          <w:szCs w:val="28"/>
        </w:rPr>
        <w:t>质量达到</w:t>
      </w:r>
      <w:r>
        <w:rPr>
          <w:rFonts w:hint="eastAsia" w:ascii="宋体" w:hAnsi="宋体"/>
          <w:sz w:val="28"/>
          <w:szCs w:val="28"/>
          <w:u w:val="single"/>
        </w:rPr>
        <w:t xml:space="preserve">              </w:t>
      </w:r>
      <w:r>
        <w:rPr>
          <w:rFonts w:hint="eastAsia" w:ascii="宋体" w:hAnsi="宋体"/>
          <w:sz w:val="28"/>
          <w:szCs w:val="28"/>
        </w:rPr>
        <w:t>，项目负责人</w:t>
      </w:r>
      <w:r>
        <w:rPr>
          <w:rFonts w:hint="eastAsia" w:ascii="宋体" w:hAnsi="宋体"/>
          <w:sz w:val="28"/>
          <w:szCs w:val="28"/>
          <w:u w:val="single"/>
        </w:rPr>
        <w:t xml:space="preserve">         </w:t>
      </w:r>
      <w:r>
        <w:rPr>
          <w:rFonts w:hint="eastAsia" w:ascii="宋体" w:hAnsi="宋体"/>
          <w:sz w:val="28"/>
          <w:szCs w:val="28"/>
        </w:rPr>
        <w:t>。</w:t>
      </w:r>
    </w:p>
    <w:p>
      <w:pPr>
        <w:spacing w:line="312" w:lineRule="auto"/>
        <w:ind w:firstLine="420" w:firstLineChars="200"/>
        <w:rPr>
          <w:rFonts w:hint="eastAsia" w:ascii="宋体" w:hAnsi="宋体"/>
          <w:sz w:val="28"/>
          <w:szCs w:val="28"/>
        </w:rPr>
      </w:pPr>
      <w:r>
        <w:rPr>
          <w:rFonts w:hint="eastAsia" w:ascii="宋体" w:hAnsi="宋体"/>
          <w:sz w:val="28"/>
          <w:szCs w:val="28"/>
        </w:rPr>
        <w:t>2．我方承诺</w:t>
      </w:r>
      <w:r>
        <w:rPr>
          <w:rFonts w:hint="eastAsia" w:ascii="宋体" w:hAnsi="宋体"/>
          <w:color w:val="auto"/>
          <w:sz w:val="28"/>
          <w:szCs w:val="28"/>
        </w:rPr>
        <w:t>在招标文件规定的</w:t>
      </w:r>
      <w:r>
        <w:rPr>
          <w:rFonts w:hint="eastAsia" w:ascii="宋体" w:hAnsi="宋体"/>
          <w:sz w:val="28"/>
          <w:szCs w:val="28"/>
        </w:rPr>
        <w:t>投标有效期内不修改、撤销投标文件。</w:t>
      </w:r>
    </w:p>
    <w:p>
      <w:pPr>
        <w:spacing w:line="312" w:lineRule="auto"/>
        <w:ind w:firstLine="420" w:firstLineChars="200"/>
        <w:rPr>
          <w:rFonts w:hint="eastAsia" w:ascii="宋体" w:hAnsi="宋体"/>
          <w:sz w:val="28"/>
          <w:szCs w:val="28"/>
        </w:rPr>
      </w:pPr>
      <w:r>
        <w:rPr>
          <w:rFonts w:hint="eastAsia" w:ascii="宋体" w:hAnsi="宋体"/>
          <w:sz w:val="28"/>
          <w:szCs w:val="28"/>
        </w:rPr>
        <w:t>3．随同本投标</w:t>
      </w:r>
      <w:r>
        <w:rPr>
          <w:rFonts w:hint="eastAsia" w:ascii="宋体" w:hAnsi="宋体"/>
          <w:color w:val="auto"/>
          <w:sz w:val="28"/>
          <w:szCs w:val="28"/>
        </w:rPr>
        <w:t>报价</w:t>
      </w:r>
      <w:r>
        <w:rPr>
          <w:rFonts w:hint="eastAsia" w:ascii="宋体" w:hAnsi="宋体"/>
          <w:sz w:val="28"/>
          <w:szCs w:val="28"/>
        </w:rPr>
        <w:t>函提交投标保证金一份，金额为人民币（大写）</w:t>
      </w:r>
    </w:p>
    <w:p>
      <w:pPr>
        <w:spacing w:line="312" w:lineRule="auto"/>
        <w:jc w:val="left"/>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eastAsia="zh-CN"/>
        </w:rPr>
        <w:t>　　</w:t>
      </w:r>
      <w:r>
        <w:rPr>
          <w:rFonts w:hint="eastAsia" w:ascii="宋体" w:hAnsi="宋体"/>
          <w:sz w:val="28"/>
          <w:szCs w:val="28"/>
          <w:u w:val="single"/>
        </w:rPr>
        <w:t xml:space="preserve">     </w:t>
      </w:r>
      <w:r>
        <w:rPr>
          <w:rFonts w:hint="eastAsia" w:ascii="宋体" w:hAnsi="宋体"/>
          <w:sz w:val="28"/>
          <w:szCs w:val="28"/>
          <w:u w:val="single"/>
          <w:lang w:eastAsia="zh-CN"/>
        </w:rPr>
        <w:t>　　</w:t>
      </w:r>
      <w:r>
        <w:rPr>
          <w:rFonts w:hint="eastAsia" w:ascii="宋体" w:hAnsi="宋体"/>
          <w:sz w:val="28"/>
          <w:szCs w:val="28"/>
        </w:rPr>
        <w:t>元（￥</w:t>
      </w:r>
      <w:r>
        <w:rPr>
          <w:rFonts w:hint="eastAsia" w:ascii="宋体" w:hAnsi="宋体"/>
          <w:sz w:val="28"/>
          <w:szCs w:val="28"/>
          <w:u w:val="single"/>
        </w:rPr>
        <w:t xml:space="preserve">    </w:t>
      </w:r>
      <w:r>
        <w:rPr>
          <w:rFonts w:hint="eastAsia" w:ascii="宋体" w:hAnsi="宋体"/>
          <w:sz w:val="28"/>
          <w:szCs w:val="28"/>
          <w:u w:val="single"/>
          <w:lang w:eastAsia="zh-CN"/>
        </w:rPr>
        <w:t>　　</w:t>
      </w:r>
      <w:r>
        <w:rPr>
          <w:rFonts w:hint="eastAsia" w:ascii="宋体" w:hAnsi="宋体"/>
          <w:sz w:val="28"/>
          <w:szCs w:val="28"/>
          <w:u w:val="single"/>
        </w:rPr>
        <w:t xml:space="preserve">  </w:t>
      </w:r>
      <w:r>
        <w:rPr>
          <w:rFonts w:hint="eastAsia" w:ascii="宋体" w:hAnsi="宋体"/>
          <w:sz w:val="28"/>
          <w:szCs w:val="28"/>
        </w:rPr>
        <w:t>）。</w:t>
      </w:r>
    </w:p>
    <w:p>
      <w:pPr>
        <w:spacing w:line="312" w:lineRule="auto"/>
        <w:ind w:firstLine="420" w:firstLineChars="200"/>
        <w:rPr>
          <w:rFonts w:hint="eastAsia" w:ascii="宋体" w:hAnsi="宋体"/>
          <w:sz w:val="28"/>
          <w:szCs w:val="28"/>
        </w:rPr>
      </w:pPr>
      <w:r>
        <w:rPr>
          <w:rFonts w:hint="eastAsia" w:ascii="宋体" w:hAnsi="宋体"/>
          <w:sz w:val="28"/>
          <w:szCs w:val="28"/>
        </w:rPr>
        <w:t>4．如我方中标：</w:t>
      </w:r>
    </w:p>
    <w:p>
      <w:pPr>
        <w:spacing w:line="312" w:lineRule="auto"/>
        <w:ind w:firstLine="420" w:firstLineChars="200"/>
        <w:rPr>
          <w:rFonts w:hint="eastAsia" w:ascii="宋体" w:hAnsi="宋体"/>
          <w:sz w:val="28"/>
          <w:szCs w:val="28"/>
        </w:rPr>
      </w:pPr>
      <w:r>
        <w:rPr>
          <w:rFonts w:hint="eastAsia" w:ascii="宋体" w:hAnsi="宋体"/>
          <w:sz w:val="28"/>
          <w:szCs w:val="28"/>
        </w:rPr>
        <w:t>（l）我方承诺在收到中标通知书后，在中标通知书规定的期限内与你方签订合同。</w:t>
      </w:r>
    </w:p>
    <w:p>
      <w:pPr>
        <w:spacing w:line="312" w:lineRule="auto"/>
        <w:ind w:firstLine="420" w:firstLineChars="200"/>
        <w:rPr>
          <w:rFonts w:hint="eastAsia" w:ascii="宋体" w:hAnsi="宋体"/>
          <w:sz w:val="28"/>
          <w:szCs w:val="28"/>
        </w:rPr>
      </w:pPr>
      <w:r>
        <w:rPr>
          <w:rFonts w:hint="eastAsia" w:ascii="宋体" w:hAnsi="宋体"/>
          <w:sz w:val="28"/>
          <w:szCs w:val="28"/>
        </w:rPr>
        <w:t>（2）随同本投标</w:t>
      </w:r>
      <w:r>
        <w:rPr>
          <w:rFonts w:hint="eastAsia" w:ascii="宋体" w:hAnsi="宋体"/>
          <w:color w:val="auto"/>
          <w:sz w:val="28"/>
          <w:szCs w:val="28"/>
        </w:rPr>
        <w:t>报价函递交的投标报价</w:t>
      </w:r>
      <w:r>
        <w:rPr>
          <w:rFonts w:hint="eastAsia" w:ascii="宋体" w:hAnsi="宋体"/>
          <w:sz w:val="28"/>
          <w:szCs w:val="28"/>
        </w:rPr>
        <w:t>函附录属于合同文件的组成部分（如有）。</w:t>
      </w:r>
    </w:p>
    <w:p>
      <w:pPr>
        <w:spacing w:line="312" w:lineRule="auto"/>
        <w:ind w:firstLine="420" w:firstLineChars="200"/>
        <w:rPr>
          <w:rFonts w:hint="eastAsia" w:ascii="宋体" w:hAnsi="宋体"/>
          <w:sz w:val="28"/>
          <w:szCs w:val="28"/>
        </w:rPr>
      </w:pPr>
      <w:r>
        <w:rPr>
          <w:rFonts w:hint="eastAsia" w:ascii="宋体" w:hAnsi="宋体"/>
          <w:sz w:val="28"/>
          <w:szCs w:val="28"/>
        </w:rPr>
        <w:t>（3）我方承诺按照招标文件规定向你方递交履约担保。</w:t>
      </w:r>
    </w:p>
    <w:p>
      <w:pPr>
        <w:spacing w:line="312" w:lineRule="auto"/>
        <w:ind w:firstLine="420" w:firstLineChars="200"/>
        <w:rPr>
          <w:rFonts w:hint="eastAsia" w:ascii="宋体" w:hAnsi="宋体"/>
          <w:sz w:val="28"/>
          <w:szCs w:val="28"/>
        </w:rPr>
      </w:pPr>
      <w:r>
        <w:rPr>
          <w:rFonts w:hint="eastAsia" w:ascii="宋体" w:hAnsi="宋体"/>
          <w:sz w:val="28"/>
          <w:szCs w:val="28"/>
        </w:rPr>
        <w:t>（4）我方承诺在合同约定的期限内，以不低于本投标</w:t>
      </w:r>
      <w:r>
        <w:rPr>
          <w:rFonts w:hint="eastAsia" w:ascii="宋体" w:hAnsi="宋体"/>
          <w:color w:val="auto"/>
          <w:sz w:val="28"/>
          <w:szCs w:val="28"/>
        </w:rPr>
        <w:t>报价</w:t>
      </w:r>
      <w:r>
        <w:rPr>
          <w:rFonts w:hint="eastAsia" w:ascii="宋体" w:hAnsi="宋体"/>
          <w:sz w:val="28"/>
          <w:szCs w:val="28"/>
        </w:rPr>
        <w:t>函所报的质量标准完成并移交全部合同</w:t>
      </w:r>
      <w:r>
        <w:rPr>
          <w:rFonts w:hint="eastAsia" w:ascii="宋体" w:hAnsi="宋体"/>
          <w:sz w:val="28"/>
          <w:szCs w:val="28"/>
          <w:lang w:eastAsia="zh-CN"/>
        </w:rPr>
        <w:t>项目</w:t>
      </w:r>
      <w:r>
        <w:rPr>
          <w:rFonts w:hint="eastAsia" w:ascii="宋体" w:hAnsi="宋体"/>
          <w:sz w:val="28"/>
          <w:szCs w:val="28"/>
        </w:rPr>
        <w:t>。</w:t>
      </w:r>
    </w:p>
    <w:p>
      <w:pPr>
        <w:spacing w:line="312" w:lineRule="auto"/>
        <w:ind w:firstLine="420" w:firstLineChars="200"/>
        <w:rPr>
          <w:rFonts w:hint="eastAsia" w:ascii="宋体" w:hAnsi="宋体"/>
          <w:sz w:val="28"/>
          <w:szCs w:val="28"/>
        </w:rPr>
      </w:pPr>
      <w:r>
        <w:rPr>
          <w:rFonts w:hint="eastAsia" w:ascii="宋体" w:hAnsi="宋体"/>
          <w:sz w:val="28"/>
          <w:szCs w:val="28"/>
        </w:rPr>
        <w:t>（5）承诺按照招标文件规定</w:t>
      </w:r>
      <w:r>
        <w:rPr>
          <w:rFonts w:hint="eastAsia" w:ascii="宋体" w:hAnsi="宋体"/>
          <w:sz w:val="28"/>
          <w:szCs w:val="28"/>
          <w:lang w:eastAsia="zh-CN"/>
        </w:rPr>
        <w:t>的所有规格</w:t>
      </w:r>
      <w:r>
        <w:rPr>
          <w:rFonts w:hint="eastAsia" w:ascii="宋体" w:hAnsi="宋体"/>
          <w:sz w:val="28"/>
          <w:szCs w:val="28"/>
        </w:rPr>
        <w:t>要求完成全部</w:t>
      </w:r>
      <w:r>
        <w:rPr>
          <w:rFonts w:hint="eastAsia" w:ascii="宋体" w:hAnsi="宋体"/>
          <w:sz w:val="28"/>
          <w:szCs w:val="28"/>
          <w:lang w:eastAsia="zh-CN"/>
        </w:rPr>
        <w:t>制作安装</w:t>
      </w:r>
      <w:r>
        <w:rPr>
          <w:rFonts w:hint="eastAsia" w:ascii="宋体" w:hAnsi="宋体"/>
          <w:sz w:val="28"/>
          <w:szCs w:val="28"/>
        </w:rPr>
        <w:t>工</w:t>
      </w:r>
      <w:r>
        <w:rPr>
          <w:rFonts w:hint="eastAsia" w:ascii="宋体" w:hAnsi="宋体"/>
          <w:sz w:val="28"/>
          <w:szCs w:val="28"/>
          <w:lang w:eastAsia="zh-CN"/>
        </w:rPr>
        <w:t>项目</w:t>
      </w:r>
      <w:r>
        <w:rPr>
          <w:rFonts w:hint="eastAsia" w:ascii="宋体" w:hAnsi="宋体"/>
          <w:sz w:val="28"/>
          <w:szCs w:val="28"/>
        </w:rPr>
        <w:t>。</w:t>
      </w:r>
    </w:p>
    <w:p>
      <w:pPr>
        <w:spacing w:line="312" w:lineRule="auto"/>
        <w:ind w:firstLine="420" w:firstLineChars="200"/>
        <w:rPr>
          <w:rFonts w:hint="eastAsia" w:ascii="宋体" w:hAnsi="宋体"/>
          <w:sz w:val="28"/>
          <w:szCs w:val="28"/>
        </w:rPr>
      </w:pPr>
      <w:r>
        <w:rPr>
          <w:rFonts w:hint="eastAsia" w:ascii="宋体" w:hAnsi="宋体"/>
          <w:sz w:val="28"/>
          <w:szCs w:val="28"/>
        </w:rPr>
        <w:t>5．我方在此声明，所递交的投标文件及有关资料内容完整、真实和准确</w:t>
      </w:r>
      <w:r>
        <w:rPr>
          <w:rFonts w:hint="eastAsia" w:ascii="宋体" w:hAnsi="宋体"/>
          <w:sz w:val="28"/>
          <w:szCs w:val="28"/>
          <w:lang w:eastAsia="zh-CN"/>
        </w:rPr>
        <w:t>。</w:t>
      </w:r>
    </w:p>
    <w:p>
      <w:pPr>
        <w:spacing w:line="312" w:lineRule="auto"/>
        <w:ind w:firstLine="420" w:firstLineChars="200"/>
        <w:rPr>
          <w:rFonts w:hint="eastAsia" w:ascii="宋体" w:hAnsi="宋体"/>
          <w:sz w:val="28"/>
          <w:szCs w:val="28"/>
        </w:rPr>
      </w:pPr>
      <w:r>
        <w:rPr>
          <w:rFonts w:hint="eastAsia" w:ascii="宋体" w:hAnsi="宋体"/>
          <w:sz w:val="28"/>
          <w:szCs w:val="28"/>
        </w:rPr>
        <w:t xml:space="preserve">6. </w:t>
      </w:r>
      <w:r>
        <w:rPr>
          <w:rFonts w:hint="eastAsia" w:ascii="宋体" w:hAnsi="宋体"/>
          <w:sz w:val="28"/>
          <w:szCs w:val="28"/>
          <w:u w:val="single"/>
        </w:rPr>
        <w:t xml:space="preserve">                     </w:t>
      </w:r>
      <w:r>
        <w:rPr>
          <w:rFonts w:hint="eastAsia" w:ascii="宋体" w:hAnsi="宋体"/>
          <w:sz w:val="28"/>
          <w:szCs w:val="28"/>
        </w:rPr>
        <w:t>（其他补充说明）。</w:t>
      </w:r>
    </w:p>
    <w:p>
      <w:pPr>
        <w:spacing w:line="312" w:lineRule="auto"/>
        <w:ind w:firstLine="4305" w:firstLineChars="2050"/>
        <w:rPr>
          <w:rFonts w:hint="eastAsia" w:ascii="宋体" w:hAnsi="宋体"/>
          <w:sz w:val="28"/>
          <w:szCs w:val="28"/>
        </w:rPr>
      </w:pPr>
    </w:p>
    <w:p>
      <w:pPr>
        <w:spacing w:line="312" w:lineRule="auto"/>
        <w:ind w:left="2940" w:leftChars="1400" w:firstLine="2800" w:firstLineChars="1000"/>
        <w:rPr>
          <w:rFonts w:hint="eastAsia" w:ascii="宋体" w:hAnsi="宋体"/>
          <w:sz w:val="28"/>
          <w:szCs w:val="28"/>
          <w:u w:val="single"/>
          <w:lang w:val="en-US" w:eastAsia="zh-CN"/>
        </w:rPr>
      </w:pPr>
      <w:r>
        <w:rPr>
          <w:rFonts w:hint="eastAsia" w:ascii="宋体" w:hAnsi="宋体"/>
          <w:sz w:val="28"/>
          <w:szCs w:val="28"/>
          <w:lang w:val="en-US" w:eastAsia="zh-CN"/>
        </w:rPr>
        <w:t xml:space="preserve">                               </w:t>
      </w:r>
      <w:r>
        <w:rPr>
          <w:rFonts w:hint="eastAsia" w:ascii="宋体" w:hAnsi="宋体"/>
          <w:sz w:val="28"/>
          <w:szCs w:val="28"/>
        </w:rPr>
        <w:t>投</w:t>
      </w:r>
      <w:r>
        <w:rPr>
          <w:rFonts w:hint="eastAsia" w:ascii="宋体" w:hAnsi="宋体"/>
          <w:sz w:val="28"/>
          <w:szCs w:val="28"/>
          <w:lang w:val="en-US" w:eastAsia="zh-CN"/>
        </w:rPr>
        <w:t xml:space="preserve">   </w:t>
      </w:r>
      <w:r>
        <w:rPr>
          <w:rFonts w:hint="eastAsia" w:ascii="宋体" w:hAnsi="宋体"/>
          <w:sz w:val="28"/>
          <w:szCs w:val="28"/>
        </w:rPr>
        <w:t>标</w:t>
      </w:r>
      <w:r>
        <w:rPr>
          <w:rFonts w:hint="eastAsia" w:ascii="宋体" w:hAnsi="宋体"/>
          <w:sz w:val="28"/>
          <w:szCs w:val="28"/>
          <w:lang w:val="en-US" w:eastAsia="zh-CN"/>
        </w:rPr>
        <w:t xml:space="preserve">   </w:t>
      </w:r>
      <w:r>
        <w:rPr>
          <w:rFonts w:hint="eastAsia" w:ascii="宋体" w:hAnsi="宋体"/>
          <w:sz w:val="28"/>
          <w:szCs w:val="28"/>
        </w:rPr>
        <w:t>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312" w:lineRule="auto"/>
        <w:ind w:left="2940" w:leftChars="1400" w:firstLine="2800" w:firstLineChars="1000"/>
        <w:rPr>
          <w:rFonts w:hint="eastAsia" w:ascii="宋体" w:hAnsi="宋体"/>
          <w:sz w:val="28"/>
          <w:szCs w:val="28"/>
        </w:rPr>
      </w:pPr>
      <w:r>
        <w:rPr>
          <w:rFonts w:hint="eastAsia" w:ascii="宋体" w:hAnsi="宋体"/>
          <w:sz w:val="28"/>
          <w:szCs w:val="28"/>
        </w:rPr>
        <w:t>（盖单位公章）</w:t>
      </w:r>
    </w:p>
    <w:p>
      <w:pPr>
        <w:spacing w:line="312" w:lineRule="auto"/>
        <w:ind w:firstLine="4305" w:firstLineChars="2050"/>
        <w:rPr>
          <w:rFonts w:hint="eastAsia" w:ascii="宋体" w:hAnsi="宋体"/>
          <w:sz w:val="28"/>
          <w:szCs w:val="28"/>
        </w:rPr>
      </w:pPr>
    </w:p>
    <w:p>
      <w:pPr>
        <w:spacing w:line="312" w:lineRule="auto"/>
        <w:rPr>
          <w:rFonts w:hint="eastAsia" w:ascii="宋体" w:hAnsi="宋体"/>
          <w:sz w:val="28"/>
          <w:szCs w:val="28"/>
        </w:rPr>
      </w:pPr>
    </w:p>
    <w:p>
      <w:pPr>
        <w:spacing w:line="312" w:lineRule="auto"/>
        <w:ind w:left="840" w:leftChars="0" w:hanging="840" w:hangingChars="300"/>
        <w:rPr>
          <w:rFonts w:hint="eastAsia" w:ascii="宋体" w:hAnsi="宋体"/>
          <w:sz w:val="28"/>
          <w:szCs w:val="28"/>
          <w:u w:val="single"/>
          <w:lang w:val="en-US" w:eastAsia="zh-CN"/>
        </w:rPr>
      </w:pPr>
      <w:r>
        <w:rPr>
          <w:rFonts w:hint="eastAsia" w:ascii="宋体" w:hAnsi="宋体"/>
          <w:sz w:val="28"/>
          <w:szCs w:val="28"/>
          <w:lang w:val="en-US" w:eastAsia="zh-CN"/>
        </w:rPr>
        <w:t xml:space="preserve">                  </w:t>
      </w: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312" w:lineRule="auto"/>
        <w:ind w:left="840" w:leftChars="0" w:hanging="840" w:hangingChars="300"/>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（签字）</w:t>
      </w:r>
      <w:r>
        <w:rPr>
          <w:rFonts w:hint="eastAsia" w:ascii="宋体" w:hAnsi="宋体"/>
          <w:sz w:val="28"/>
          <w:szCs w:val="28"/>
          <w:lang w:val="en-US" w:eastAsia="zh-CN"/>
        </w:rPr>
        <w:t xml:space="preserve">  </w:t>
      </w:r>
    </w:p>
    <w:p>
      <w:pPr>
        <w:spacing w:line="312" w:lineRule="auto"/>
        <w:rPr>
          <w:rFonts w:hint="eastAsia" w:ascii="宋体" w:hAnsi="宋体"/>
          <w:sz w:val="28"/>
          <w:szCs w:val="28"/>
        </w:rPr>
      </w:pPr>
    </w:p>
    <w:p>
      <w:pPr>
        <w:spacing w:line="312" w:lineRule="auto"/>
        <w:rPr>
          <w:rFonts w:hint="eastAsia" w:ascii="宋体" w:hAnsi="宋体"/>
          <w:sz w:val="28"/>
          <w:szCs w:val="28"/>
        </w:rPr>
      </w:pPr>
    </w:p>
    <w:p>
      <w:pPr>
        <w:spacing w:line="312" w:lineRule="auto"/>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地址：</w:t>
      </w:r>
      <w:r>
        <w:rPr>
          <w:rFonts w:hint="eastAsia" w:ascii="宋体" w:hAnsi="宋体"/>
          <w:sz w:val="28"/>
          <w:szCs w:val="28"/>
          <w:u w:val="single"/>
        </w:rPr>
        <w:t xml:space="preserve">                                 </w:t>
      </w:r>
    </w:p>
    <w:p>
      <w:pPr>
        <w:spacing w:line="312" w:lineRule="auto"/>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网址：</w:t>
      </w:r>
      <w:r>
        <w:rPr>
          <w:rFonts w:hint="eastAsia" w:ascii="宋体" w:hAnsi="宋体"/>
          <w:sz w:val="28"/>
          <w:szCs w:val="28"/>
          <w:u w:val="single"/>
        </w:rPr>
        <w:t xml:space="preserve">                                 </w:t>
      </w:r>
    </w:p>
    <w:p>
      <w:pPr>
        <w:spacing w:line="312" w:lineRule="auto"/>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电话：</w:t>
      </w:r>
      <w:r>
        <w:rPr>
          <w:rFonts w:hint="eastAsia" w:ascii="宋体" w:hAnsi="宋体"/>
          <w:sz w:val="28"/>
          <w:szCs w:val="28"/>
          <w:u w:val="single"/>
        </w:rPr>
        <w:t xml:space="preserve">                                 </w:t>
      </w:r>
    </w:p>
    <w:p>
      <w:pPr>
        <w:spacing w:line="312" w:lineRule="auto"/>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传真：</w:t>
      </w:r>
      <w:r>
        <w:rPr>
          <w:rFonts w:hint="eastAsia" w:ascii="宋体" w:hAnsi="宋体"/>
          <w:sz w:val="28"/>
          <w:szCs w:val="28"/>
          <w:u w:val="single"/>
        </w:rPr>
        <w:t xml:space="preserve">                                 </w:t>
      </w:r>
    </w:p>
    <w:p>
      <w:pPr>
        <w:spacing w:line="312" w:lineRule="auto"/>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邮政编码：</w:t>
      </w:r>
      <w:r>
        <w:rPr>
          <w:rFonts w:hint="eastAsia" w:ascii="宋体" w:hAnsi="宋体"/>
          <w:sz w:val="28"/>
          <w:szCs w:val="28"/>
          <w:u w:val="single"/>
        </w:rPr>
        <w:t xml:space="preserve">                             </w:t>
      </w:r>
    </w:p>
    <w:p>
      <w:pPr>
        <w:spacing w:line="312" w:lineRule="auto"/>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ind w:firstLine="420" w:firstLineChars="200"/>
        <w:rPr>
          <w:rFonts w:ascii="宋体" w:hAnsi="宋体"/>
          <w:sz w:val="28"/>
          <w:szCs w:val="28"/>
        </w:rPr>
        <w:sectPr>
          <w:footerReference r:id="rId3" w:type="default"/>
          <w:pgSz w:w="11906" w:h="16838"/>
          <w:pgMar w:top="1418" w:right="1134" w:bottom="1418" w:left="1134" w:header="851" w:footer="992" w:gutter="0"/>
          <w:cols w:space="425" w:num="1"/>
          <w:docGrid w:type="lines" w:linePitch="312" w:charSpace="0"/>
        </w:sectPr>
      </w:pPr>
    </w:p>
    <w:p>
      <w:pPr>
        <w:wordWrap w:val="0"/>
        <w:spacing w:line="600" w:lineRule="exact"/>
        <w:jc w:val="both"/>
        <w:rPr>
          <w:sz w:val="28"/>
          <w:szCs w:val="28"/>
        </w:rPr>
      </w:pPr>
      <w:r>
        <w:rPr>
          <w:rFonts w:hint="eastAsia"/>
          <w:sz w:val="28"/>
          <w:szCs w:val="28"/>
        </w:rPr>
        <w:t xml:space="preserve">  </w:t>
      </w:r>
    </w:p>
    <w:sectPr>
      <w:footerReference r:id="rId4" w:type="default"/>
      <w:pgSz w:w="11906" w:h="16838"/>
      <w:pgMar w:top="192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字体管家糖果">
    <w:altName w:val="宋体"/>
    <w:panose1 w:val="00020600040101010101"/>
    <w:charset w:val="86"/>
    <w:family w:val="auto"/>
    <w:pitch w:val="default"/>
    <w:sig w:usb0="00000000" w:usb1="00000000" w:usb2="00000016" w:usb3="00000000" w:csb0="0004009F" w:csb1="DFD70000"/>
  </w:font>
  <w:font w:name="方正汉简简体">
    <w:altName w:val="宋体"/>
    <w:panose1 w:val="02000000000000000000"/>
    <w:charset w:val="86"/>
    <w:family w:val="auto"/>
    <w:pitch w:val="default"/>
    <w:sig w:usb0="00000000" w:usb1="00000000" w:usb2="00000012" w:usb3="00000000" w:csb0="00040000" w:csb1="00000000"/>
  </w:font>
  <w:font w:name="字体管家初恋体">
    <w:altName w:val="MS UI Gothic"/>
    <w:panose1 w:val="02000500000000000000"/>
    <w:charset w:val="80"/>
    <w:family w:val="auto"/>
    <w:pitch w:val="default"/>
    <w:sig w:usb0="00000000" w:usb1="00000000" w:usb2="001FFDFF" w:usb3="00000000" w:csb0="600301FF" w:csb1="FFFF0000"/>
  </w:font>
  <w:font w:name="刘德华字体叶根友仿08">
    <w:altName w:val="宋体"/>
    <w:panose1 w:val="02010601030101010101"/>
    <w:charset w:val="86"/>
    <w:family w:val="auto"/>
    <w:pitch w:val="default"/>
    <w:sig w:usb0="00000000" w:usb1="00000000" w:usb2="0000000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字体管家彩虹羊">
    <w:altName w:val="MS UI Gothic"/>
    <w:panose1 w:val="02000500000000000000"/>
    <w:charset w:val="80"/>
    <w:family w:val="auto"/>
    <w:pitch w:val="default"/>
    <w:sig w:usb0="00000000" w:usb1="00000000" w:usb2="001FFDFF" w:usb3="00000000" w:csb0="600301FF" w:csb1="FFFF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MS UI Gothic">
    <w:panose1 w:val="020B0600070205080204"/>
    <w:charset w:val="80"/>
    <w:family w:val="auto"/>
    <w:pitch w:val="default"/>
    <w:sig w:usb0="E00002FF" w:usb1="6AC7FDFB" w:usb2="00000012" w:usb3="00000000" w:csb0="4002009F" w:csb1="DFD70000"/>
  </w:font>
  <w:font w:name="Meiryo UI">
    <w:panose1 w:val="020B0604030504040204"/>
    <w:charset w:val="80"/>
    <w:family w:val="auto"/>
    <w:pitch w:val="default"/>
    <w:sig w:usb0="E10102FF" w:usb1="EAC7FFFF" w:usb2="00010012" w:usb3="00000000" w:csb0="6002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DE"/>
    <w:rsid w:val="00234FB2"/>
    <w:rsid w:val="0047041A"/>
    <w:rsid w:val="008A01DE"/>
    <w:rsid w:val="00B03786"/>
    <w:rsid w:val="00E81046"/>
    <w:rsid w:val="00E823C6"/>
    <w:rsid w:val="0497456A"/>
    <w:rsid w:val="097518F4"/>
    <w:rsid w:val="0EFB573C"/>
    <w:rsid w:val="1C5B4DAB"/>
    <w:rsid w:val="1CDE44C5"/>
    <w:rsid w:val="29F11C1C"/>
    <w:rsid w:val="44D768C2"/>
    <w:rsid w:val="4CF43D92"/>
    <w:rsid w:val="4D8111DE"/>
    <w:rsid w:val="55312F92"/>
    <w:rsid w:val="5AC515F1"/>
    <w:rsid w:val="63621F93"/>
    <w:rsid w:val="6DFD57DC"/>
    <w:rsid w:val="71731D79"/>
    <w:rsid w:val="736259A1"/>
    <w:rsid w:val="7A275D5A"/>
    <w:rsid w:val="7BCC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libri Light" w:hAnsi="Calibri Light"/>
      <w:b/>
      <w:bCs/>
      <w:kern w:val="0"/>
      <w:sz w:val="28"/>
      <w:szCs w:val="28"/>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966</Words>
  <Characters>5508</Characters>
  <Lines>45</Lines>
  <Paragraphs>12</Paragraphs>
  <ScaleCrop>false</ScaleCrop>
  <LinksUpToDate>false</LinksUpToDate>
  <CharactersWithSpaces>6462</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2016-12-28T02:42:00Z</dcterms:created>
  <dc:creator>朱耀仁</dc:creator>
  <cp:lastModifiedBy>Administrator</cp:lastModifiedBy>
  <cp:lastPrinted>2017-05-12T07:09:58Z</cp:lastPrinted>
  <dcterms:modified xsi:type="dcterms:W3CDTF">2017-05-12T08:37:04Z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